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01B4" w14:textId="3DBE6D51" w:rsidR="00250761" w:rsidRPr="00086EF1" w:rsidRDefault="00086EF1" w:rsidP="00086EF1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086EF1">
        <w:rPr>
          <w:rFonts w:ascii="Georgia" w:hAnsi="Georgia" w:cs="Courier New"/>
          <w:b/>
          <w:sz w:val="48"/>
          <w:szCs w:val="48"/>
        </w:rPr>
        <w:t xml:space="preserve">Sales </w:t>
      </w:r>
      <w:r w:rsidR="001B49BE" w:rsidRPr="00086EF1">
        <w:rPr>
          <w:rFonts w:ascii="Georgia" w:hAnsi="Georgia" w:cs="Courier New"/>
          <w:b/>
          <w:sz w:val="48"/>
          <w:szCs w:val="48"/>
        </w:rPr>
        <w:t>Resume Sample</w:t>
      </w:r>
    </w:p>
    <w:p w14:paraId="4C4E3C38" w14:textId="77777777" w:rsidR="001B49BE" w:rsidRPr="00086EF1" w:rsidRDefault="001B49B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086EF1">
        <w:rPr>
          <w:rFonts w:ascii="Georgia" w:hAnsi="Georgia" w:cs="Courier New"/>
          <w:sz w:val="16"/>
          <w:szCs w:val="16"/>
        </w:rPr>
        <w:t>6254 South Street</w:t>
      </w:r>
    </w:p>
    <w:p w14:paraId="70690469" w14:textId="77777777" w:rsidR="00250761" w:rsidRPr="00086EF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086EF1">
        <w:rPr>
          <w:rFonts w:ascii="Georgia" w:hAnsi="Georgia" w:cs="Courier New"/>
          <w:sz w:val="16"/>
          <w:szCs w:val="16"/>
        </w:rPr>
        <w:t xml:space="preserve">  </w:t>
      </w:r>
      <w:r w:rsidR="001B49BE" w:rsidRPr="00086EF1">
        <w:rPr>
          <w:rFonts w:ascii="Georgia" w:hAnsi="Georgia" w:cs="Courier New"/>
          <w:sz w:val="16"/>
          <w:szCs w:val="16"/>
        </w:rPr>
        <w:t>New York</w:t>
      </w:r>
      <w:r w:rsidRPr="00086EF1">
        <w:rPr>
          <w:rFonts w:ascii="Georgia" w:hAnsi="Georgia" w:cs="Courier New"/>
          <w:sz w:val="16"/>
          <w:szCs w:val="16"/>
        </w:rPr>
        <w:t xml:space="preserve">, </w:t>
      </w:r>
      <w:r w:rsidR="001B49BE" w:rsidRPr="00086EF1">
        <w:rPr>
          <w:rFonts w:ascii="Georgia" w:hAnsi="Georgia" w:cs="Courier New"/>
          <w:sz w:val="16"/>
          <w:szCs w:val="16"/>
        </w:rPr>
        <w:t>NY</w:t>
      </w:r>
      <w:r w:rsidRPr="00086EF1">
        <w:rPr>
          <w:rFonts w:ascii="Georgia" w:hAnsi="Georgia" w:cs="Courier New"/>
          <w:sz w:val="16"/>
          <w:szCs w:val="16"/>
        </w:rPr>
        <w:t xml:space="preserve">, </w:t>
      </w:r>
      <w:r w:rsidR="001B49BE" w:rsidRPr="00086EF1">
        <w:rPr>
          <w:rFonts w:ascii="Georgia" w:hAnsi="Georgia" w:cs="Courier New"/>
          <w:sz w:val="16"/>
          <w:szCs w:val="16"/>
        </w:rPr>
        <w:t>10003</w:t>
      </w:r>
      <w:r w:rsidRPr="00086EF1">
        <w:rPr>
          <w:rFonts w:ascii="Georgia" w:hAnsi="Georgia" w:cs="Courier New"/>
          <w:sz w:val="16"/>
          <w:szCs w:val="16"/>
        </w:rPr>
        <w:t xml:space="preserve"> </w:t>
      </w:r>
    </w:p>
    <w:p w14:paraId="07DB28B5" w14:textId="77777777" w:rsidR="001B49BE" w:rsidRPr="00086EF1" w:rsidRDefault="001B49B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086EF1">
        <w:rPr>
          <w:rFonts w:ascii="Georgia" w:hAnsi="Georgia" w:cs="Courier New"/>
          <w:sz w:val="16"/>
          <w:szCs w:val="16"/>
        </w:rPr>
        <w:t>(212) 204-4019</w:t>
      </w:r>
    </w:p>
    <w:p w14:paraId="7DB56544" w14:textId="77777777" w:rsidR="00250761" w:rsidRPr="00086EF1" w:rsidRDefault="001B49B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086EF1">
        <w:rPr>
          <w:rFonts w:ascii="Georgia" w:hAnsi="Georgia" w:cs="Courier New"/>
          <w:sz w:val="16"/>
          <w:szCs w:val="16"/>
        </w:rPr>
        <w:t>john.doe@gmail.com</w:t>
      </w:r>
    </w:p>
    <w:p w14:paraId="32FAE6C7" w14:textId="77777777" w:rsidR="00250761" w:rsidRPr="00086EF1" w:rsidRDefault="00250761">
      <w:pPr>
        <w:rPr>
          <w:rFonts w:ascii="Georgia" w:hAnsi="Georgia" w:cs="Courier New"/>
        </w:rPr>
      </w:pPr>
    </w:p>
    <w:p w14:paraId="5E742A8C" w14:textId="77777777" w:rsidR="00250761" w:rsidRPr="00086EF1" w:rsidRDefault="00E059AE">
      <w:pPr>
        <w:rPr>
          <w:rFonts w:ascii="Georgia" w:hAnsi="Georgia" w:cs="Courier New"/>
          <w:sz w:val="24"/>
        </w:rPr>
      </w:pPr>
      <w:r w:rsidRPr="00086EF1">
        <w:rPr>
          <w:rFonts w:ascii="Georgia" w:hAnsi="Georgia" w:cs="Courier New"/>
          <w:sz w:val="24"/>
        </w:rPr>
        <w:t>Licensed Certified Public Accountant with over 6 years of experience. Member of the AICPA and NYSSCPA seeking to apply diverse accounting and administrative knowledge as a supervising accountant at your company. Possess a B.S. in Accounting from a top-50 accounting school.</w:t>
      </w:r>
    </w:p>
    <w:p w14:paraId="299116ED" w14:textId="75B2347B" w:rsidR="00250761" w:rsidRPr="00086EF1" w:rsidRDefault="00086EF1">
      <w:r w:rsidRPr="00086E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6EC52" wp14:editId="145E0353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1430" r="1397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4A73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P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vpgtph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"/>
            </w:pict>
          </mc:Fallback>
        </mc:AlternateContent>
      </w:r>
    </w:p>
    <w:p w14:paraId="3E294250" w14:textId="77777777" w:rsidR="00250761" w:rsidRPr="00086EF1" w:rsidRDefault="00250761">
      <w:pPr>
        <w:rPr>
          <w:rFonts w:ascii="Georgia" w:hAnsi="Georgia" w:cs="Courier New"/>
          <w:sz w:val="24"/>
          <w:szCs w:val="24"/>
        </w:rPr>
      </w:pPr>
    </w:p>
    <w:p w14:paraId="4FE1C417" w14:textId="77777777" w:rsidR="00250761" w:rsidRPr="00086EF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Professional Experience</w:t>
      </w:r>
    </w:p>
    <w:p w14:paraId="232C75B5" w14:textId="77777777" w:rsidR="00250761" w:rsidRPr="00086EF1" w:rsidRDefault="00D15F0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086EF1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MCINTIRE HUMAN RESOURCES, Ithaca, NY</w:t>
      </w:r>
    </w:p>
    <w:p w14:paraId="7BAC61F0" w14:textId="77777777" w:rsidR="00250761" w:rsidRPr="00086EF1" w:rsidRDefault="00D15F0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086EF1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Supervising Accountant, September 2011 – Present</w:t>
      </w:r>
    </w:p>
    <w:p w14:paraId="1F363571" w14:textId="0078E0C2" w:rsidR="00D15F02" w:rsidRPr="00086EF1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Maintain up-to-date documentation of all company processes</w:t>
      </w:r>
      <w:r w:rsidR="005D2C7B" w:rsidRPr="00086EF1">
        <w:rPr>
          <w:rFonts w:ascii="Georgia" w:hAnsi="Georgia" w:cs="Courier New"/>
          <w:sz w:val="24"/>
          <w:szCs w:val="24"/>
        </w:rPr>
        <w:t>.</w:t>
      </w:r>
    </w:p>
    <w:p w14:paraId="7DACF043" w14:textId="5EAF2705" w:rsidR="00D15F02" w:rsidRPr="00086EF1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Conduct and oversee periodic financial audits</w:t>
      </w:r>
      <w:r w:rsidR="005D2C7B" w:rsidRPr="00086EF1">
        <w:rPr>
          <w:rFonts w:ascii="Georgia" w:hAnsi="Georgia" w:cs="Courier New"/>
          <w:sz w:val="24"/>
          <w:szCs w:val="24"/>
        </w:rPr>
        <w:t>.</w:t>
      </w:r>
    </w:p>
    <w:p w14:paraId="6E8A2DBA" w14:textId="11AE16D8" w:rsidR="00D15F02" w:rsidRPr="00086EF1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Coordinate and organize internal control projects with an annual budget of $40</w:t>
      </w:r>
      <w:r w:rsidR="00E059AE" w:rsidRPr="00086EF1">
        <w:rPr>
          <w:rFonts w:ascii="Georgia" w:hAnsi="Georgia" w:cs="Courier New"/>
          <w:sz w:val="24"/>
          <w:szCs w:val="24"/>
        </w:rPr>
        <w:t xml:space="preserve"> </w:t>
      </w:r>
      <w:r w:rsidRPr="00086EF1">
        <w:rPr>
          <w:rFonts w:ascii="Georgia" w:hAnsi="Georgia" w:cs="Courier New"/>
          <w:sz w:val="24"/>
          <w:szCs w:val="24"/>
        </w:rPr>
        <w:t>million+</w:t>
      </w:r>
      <w:r w:rsidR="005D2C7B" w:rsidRPr="00086EF1">
        <w:rPr>
          <w:rFonts w:ascii="Georgia" w:hAnsi="Georgia" w:cs="Courier New"/>
          <w:sz w:val="24"/>
          <w:szCs w:val="24"/>
        </w:rPr>
        <w:t>.</w:t>
      </w:r>
    </w:p>
    <w:p w14:paraId="46092E48" w14:textId="7B1FE556" w:rsidR="00D15F02" w:rsidRPr="00086EF1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Develop formal dashboards to communicate results of audit activities to senior management</w:t>
      </w:r>
      <w:r w:rsidR="005D2C7B" w:rsidRPr="00086EF1">
        <w:rPr>
          <w:rFonts w:ascii="Georgia" w:hAnsi="Georgia" w:cs="Courier New"/>
          <w:sz w:val="24"/>
          <w:szCs w:val="24"/>
        </w:rPr>
        <w:t>.</w:t>
      </w:r>
    </w:p>
    <w:p w14:paraId="694167C8" w14:textId="5CC13520" w:rsidR="00D15F02" w:rsidRPr="00086EF1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Manage multiple client accounts totaling over $75million. Created budget surpluses for nearly one third of clients by eliminating operational redundancies</w:t>
      </w:r>
      <w:r w:rsidR="005D2C7B" w:rsidRPr="00086EF1">
        <w:rPr>
          <w:rFonts w:ascii="Georgia" w:hAnsi="Georgia" w:cs="Courier New"/>
          <w:sz w:val="24"/>
          <w:szCs w:val="24"/>
        </w:rPr>
        <w:t>.</w:t>
      </w:r>
    </w:p>
    <w:p w14:paraId="0D374584" w14:textId="63F8D99D" w:rsidR="00D15F02" w:rsidRPr="00086EF1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Train and coordinate a team of experienced in-house financial analysts</w:t>
      </w:r>
      <w:r w:rsidR="005D2C7B" w:rsidRPr="00086EF1">
        <w:rPr>
          <w:rFonts w:ascii="Georgia" w:hAnsi="Georgia" w:cs="Courier New"/>
          <w:sz w:val="24"/>
          <w:szCs w:val="24"/>
        </w:rPr>
        <w:t>.</w:t>
      </w:r>
    </w:p>
    <w:p w14:paraId="1C7294F9" w14:textId="77777777" w:rsidR="00250761" w:rsidRPr="00086EF1" w:rsidRDefault="00250761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14:paraId="72C9DAE3" w14:textId="77777777" w:rsidR="00250761" w:rsidRPr="00086EF1" w:rsidRDefault="00D15F0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086EF1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STEADMAN &amp; STEADMAN LLC, Ithaca, NY</w:t>
      </w:r>
    </w:p>
    <w:p w14:paraId="44DF2CC7" w14:textId="77777777" w:rsidR="00250761" w:rsidRPr="00086EF1" w:rsidRDefault="00D15F0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086EF1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Accountant, September </w:t>
      </w:r>
      <w:r w:rsidR="00E059AE" w:rsidRPr="00086EF1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2010</w:t>
      </w:r>
      <w:r w:rsidRPr="00086EF1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E059AE" w:rsidRPr="00086EF1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August </w:t>
      </w:r>
      <w:r w:rsidRPr="00086EF1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2011</w:t>
      </w:r>
    </w:p>
    <w:p w14:paraId="40C5A0F0" w14:textId="1DE7E2E9" w:rsidR="00D15F02" w:rsidRPr="00086EF1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Processed, examined</w:t>
      </w:r>
      <w:r w:rsidR="005D2C7B" w:rsidRPr="00086EF1">
        <w:rPr>
          <w:rFonts w:ascii="Georgia" w:hAnsi="Georgia" w:cs="Courier New"/>
          <w:sz w:val="24"/>
          <w:szCs w:val="24"/>
        </w:rPr>
        <w:t>,</w:t>
      </w:r>
      <w:r w:rsidRPr="00086EF1">
        <w:rPr>
          <w:rFonts w:ascii="Georgia" w:hAnsi="Georgia" w:cs="Courier New"/>
          <w:sz w:val="24"/>
          <w:szCs w:val="24"/>
        </w:rPr>
        <w:t xml:space="preserve"> and certified administrative receipts and disbursements.</w:t>
      </w:r>
    </w:p>
    <w:p w14:paraId="78BBFE70" w14:textId="77777777" w:rsidR="00D15F02" w:rsidRPr="00086EF1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Tracked metrics and performance indicators. Assisted external auditors with document collection for audit requests.</w:t>
      </w:r>
    </w:p>
    <w:p w14:paraId="5F1CF410" w14:textId="77777777" w:rsidR="00D15F02" w:rsidRPr="00086EF1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Performed monthly reconciliations an</w:t>
      </w:r>
      <w:bookmarkStart w:id="0" w:name="_GoBack"/>
      <w:bookmarkEnd w:id="0"/>
      <w:r w:rsidRPr="00086EF1">
        <w:rPr>
          <w:rFonts w:ascii="Georgia" w:hAnsi="Georgia" w:cs="Courier New"/>
          <w:sz w:val="24"/>
          <w:szCs w:val="24"/>
        </w:rPr>
        <w:t>d account analysis.</w:t>
      </w:r>
    </w:p>
    <w:p w14:paraId="74CC00DF" w14:textId="38532235" w:rsidR="00D15F02" w:rsidRPr="00086EF1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Managed stock portfolio worth over $35million, increasing returns by 5% annually</w:t>
      </w:r>
      <w:r w:rsidR="005D2C7B" w:rsidRPr="00086EF1">
        <w:rPr>
          <w:rFonts w:ascii="Georgia" w:hAnsi="Georgia" w:cs="Courier New"/>
          <w:sz w:val="24"/>
          <w:szCs w:val="24"/>
        </w:rPr>
        <w:t>.</w:t>
      </w:r>
    </w:p>
    <w:p w14:paraId="514A5CE7" w14:textId="77777777" w:rsidR="00D15F02" w:rsidRPr="00086EF1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Identified several applicable tax credits resulting in tax savings totaling over $14,000 annually.</w:t>
      </w:r>
    </w:p>
    <w:p w14:paraId="2CDAE75B" w14:textId="685419C7" w:rsidR="00B72EE6" w:rsidRPr="00086EF1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Identified several operational inefficiencies, boosting performance and drawing in several new clients leading to a total bottom-line increase of 12% annually</w:t>
      </w:r>
      <w:r w:rsidR="005D2C7B" w:rsidRPr="00086EF1">
        <w:rPr>
          <w:rFonts w:ascii="Georgia" w:hAnsi="Georgia" w:cs="Courier New"/>
          <w:sz w:val="24"/>
          <w:szCs w:val="24"/>
        </w:rPr>
        <w:t>.</w:t>
      </w:r>
    </w:p>
    <w:p w14:paraId="64EA54F0" w14:textId="77777777" w:rsidR="00250761" w:rsidRPr="00086EF1" w:rsidRDefault="00250761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14:paraId="0CC974F3" w14:textId="77777777" w:rsidR="00250761" w:rsidRPr="00086EF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Education</w:t>
      </w:r>
    </w:p>
    <w:p w14:paraId="27984820" w14:textId="77777777" w:rsidR="00250761" w:rsidRPr="00086EF1" w:rsidRDefault="00D15F02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086EF1">
        <w:rPr>
          <w:rFonts w:ascii="Georgia" w:eastAsia="ヒラギノ角ゴ Pro W3" w:hAnsi="Georgia" w:cs="Courier New"/>
          <w:color w:val="000000"/>
        </w:rPr>
        <w:t>SOUTHERN NEW HAMPSHIRE UNIVERSITY, Manchester, NH</w:t>
      </w:r>
    </w:p>
    <w:p w14:paraId="1813AFCC" w14:textId="77777777" w:rsidR="00250761" w:rsidRPr="00086EF1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</w:p>
    <w:p w14:paraId="464BD31E" w14:textId="77777777" w:rsidR="00250761" w:rsidRPr="00086EF1" w:rsidRDefault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086EF1">
        <w:rPr>
          <w:rFonts w:ascii="Georgia" w:hAnsi="Georgia" w:cs="Courier New"/>
          <w:sz w:val="20"/>
        </w:rPr>
        <w:t>CPA August 20</w:t>
      </w:r>
      <w:r w:rsidR="00E059AE" w:rsidRPr="00086EF1">
        <w:rPr>
          <w:rFonts w:ascii="Georgia" w:hAnsi="Georgia" w:cs="Courier New"/>
          <w:sz w:val="20"/>
        </w:rPr>
        <w:t>10</w:t>
      </w:r>
    </w:p>
    <w:p w14:paraId="65EEED9A" w14:textId="77777777" w:rsidR="00D15F02" w:rsidRPr="00086EF1" w:rsidRDefault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086EF1">
        <w:rPr>
          <w:rFonts w:ascii="Georgia" w:hAnsi="Georgia" w:cs="Courier New"/>
          <w:sz w:val="20"/>
        </w:rPr>
        <w:t>B.S. Accounting September 200</w:t>
      </w:r>
      <w:r w:rsidR="00E059AE" w:rsidRPr="00086EF1">
        <w:rPr>
          <w:rFonts w:ascii="Georgia" w:hAnsi="Georgia" w:cs="Courier New"/>
          <w:sz w:val="20"/>
        </w:rPr>
        <w:t>5</w:t>
      </w:r>
      <w:r w:rsidRPr="00086EF1">
        <w:rPr>
          <w:rFonts w:ascii="Georgia" w:hAnsi="Georgia" w:cs="Courier New"/>
          <w:sz w:val="20"/>
        </w:rPr>
        <w:t xml:space="preserve"> – </w:t>
      </w:r>
      <w:r w:rsidR="00E059AE" w:rsidRPr="00086EF1">
        <w:rPr>
          <w:rFonts w:ascii="Georgia" w:hAnsi="Georgia" w:cs="Courier New"/>
          <w:sz w:val="20"/>
        </w:rPr>
        <w:t>May</w:t>
      </w:r>
      <w:r w:rsidRPr="00086EF1">
        <w:rPr>
          <w:rFonts w:ascii="Georgia" w:hAnsi="Georgia" w:cs="Courier New"/>
          <w:sz w:val="20"/>
        </w:rPr>
        <w:t xml:space="preserve"> 20</w:t>
      </w:r>
      <w:r w:rsidR="00E059AE" w:rsidRPr="00086EF1">
        <w:rPr>
          <w:rFonts w:ascii="Georgia" w:hAnsi="Georgia" w:cs="Courier New"/>
          <w:sz w:val="20"/>
        </w:rPr>
        <w:t>09</w:t>
      </w:r>
    </w:p>
    <w:p w14:paraId="1A1E26A2" w14:textId="77777777" w:rsidR="00250761" w:rsidRPr="00086EF1" w:rsidRDefault="00250761">
      <w:pPr>
        <w:pStyle w:val="Body"/>
        <w:spacing w:after="0" w:line="240" w:lineRule="exact"/>
        <w:ind w:left="360"/>
        <w:rPr>
          <w:color w:val="auto"/>
        </w:rPr>
      </w:pPr>
    </w:p>
    <w:p w14:paraId="11BCC7BB" w14:textId="77777777" w:rsidR="00250761" w:rsidRPr="00086EF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086EF1">
        <w:rPr>
          <w:rFonts w:ascii="Georgia" w:hAnsi="Georgia" w:cs="Courier New"/>
          <w:sz w:val="24"/>
          <w:szCs w:val="24"/>
        </w:rPr>
        <w:t>Additional Skills</w:t>
      </w:r>
    </w:p>
    <w:p w14:paraId="1247113A" w14:textId="77777777" w:rsidR="00392F37" w:rsidRPr="00086EF1" w:rsidRDefault="00392F37" w:rsidP="00392F3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086EF1">
        <w:rPr>
          <w:rFonts w:ascii="Georgia" w:hAnsi="Georgia" w:cs="Courier New"/>
          <w:sz w:val="20"/>
        </w:rPr>
        <w:t>Intimate familiarity with both IFRS in addition to US GAAP</w:t>
      </w:r>
    </w:p>
    <w:p w14:paraId="4B6C8BB4" w14:textId="77777777" w:rsidR="00392F37" w:rsidRPr="00086EF1" w:rsidRDefault="00392F37" w:rsidP="00392F3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086EF1">
        <w:rPr>
          <w:rFonts w:ascii="Georgia" w:hAnsi="Georgia" w:cs="Courier New"/>
          <w:sz w:val="20"/>
        </w:rPr>
        <w:t>QuickBooks Pro</w:t>
      </w:r>
    </w:p>
    <w:p w14:paraId="1E38439F" w14:textId="77777777" w:rsidR="00250761" w:rsidRPr="00086EF1" w:rsidRDefault="00392F37" w:rsidP="00E059A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086EF1">
        <w:rPr>
          <w:rFonts w:ascii="Georgia" w:hAnsi="Georgia" w:cs="Courier New"/>
          <w:sz w:val="20"/>
        </w:rPr>
        <w:t>Microsoft Suite (Advanced Excel)</w:t>
      </w:r>
    </w:p>
    <w:sectPr w:rsidR="00250761" w:rsidRPr="00086EF1" w:rsidSect="00086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3EB7" w14:textId="77777777" w:rsidR="00DC1021" w:rsidRDefault="00DC1021">
      <w:r>
        <w:separator/>
      </w:r>
    </w:p>
  </w:endnote>
  <w:endnote w:type="continuationSeparator" w:id="0">
    <w:p w14:paraId="6892F1DC" w14:textId="77777777" w:rsidR="00DC1021" w:rsidRDefault="00DC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Arial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DF90" w14:textId="77777777" w:rsidR="00086EF1" w:rsidRDefault="00086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AB67" w14:textId="77777777" w:rsidR="00086EF1" w:rsidRDefault="00086E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CBFD" w14:textId="77777777" w:rsidR="00086EF1" w:rsidRDefault="00086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E041" w14:textId="77777777" w:rsidR="00DC1021" w:rsidRDefault="00DC1021">
      <w:r>
        <w:separator/>
      </w:r>
    </w:p>
  </w:footnote>
  <w:footnote w:type="continuationSeparator" w:id="0">
    <w:p w14:paraId="2889A75F" w14:textId="77777777" w:rsidR="00DC1021" w:rsidRDefault="00DC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2E17C" w14:textId="66C473DE" w:rsidR="00086EF1" w:rsidRDefault="00086EF1">
    <w:pPr>
      <w:pStyle w:val="Header"/>
    </w:pPr>
    <w:r>
      <w:rPr>
        <w:noProof/>
      </w:rPr>
      <w:pict w14:anchorId="73F706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62610" o:spid="_x0000_s2050" type="#_x0000_t136" style="position:absolute;margin-left:0;margin-top:0;width:607pt;height:52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Sales Resume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1F57" w14:textId="30414E7D" w:rsidR="00086EF1" w:rsidRDefault="00086EF1">
    <w:pPr>
      <w:pStyle w:val="Header"/>
    </w:pPr>
    <w:r>
      <w:rPr>
        <w:noProof/>
      </w:rPr>
      <w:pict w14:anchorId="131F3B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62611" o:spid="_x0000_s2051" type="#_x0000_t136" style="position:absolute;margin-left:0;margin-top:0;width:607pt;height:52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Sales Resume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191F" w14:textId="111468DE" w:rsidR="00086EF1" w:rsidRDefault="00086EF1">
    <w:pPr>
      <w:pStyle w:val="Header"/>
    </w:pPr>
    <w:r>
      <w:rPr>
        <w:noProof/>
      </w:rPr>
      <w:pict w14:anchorId="1399D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62609" o:spid="_x0000_s2049" type="#_x0000_t136" style="position:absolute;margin-left:0;margin-top:0;width:607pt;height:52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Sales Resume 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86EF1"/>
    <w:rsid w:val="001B49BE"/>
    <w:rsid w:val="00250761"/>
    <w:rsid w:val="002623FA"/>
    <w:rsid w:val="00304E2D"/>
    <w:rsid w:val="00392F37"/>
    <w:rsid w:val="005D2C7B"/>
    <w:rsid w:val="006D39E5"/>
    <w:rsid w:val="007E7ABA"/>
    <w:rsid w:val="008A066D"/>
    <w:rsid w:val="008D71AD"/>
    <w:rsid w:val="00B72EE6"/>
    <w:rsid w:val="00D15F02"/>
    <w:rsid w:val="00DC1021"/>
    <w:rsid w:val="00E059AE"/>
    <w:rsid w:val="00E76897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D636AC1"/>
  <w15:docId w15:val="{4DC5546A-0D18-47D6-9AFA-033B499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ikra iqbal</cp:lastModifiedBy>
  <cp:revision>2</cp:revision>
  <dcterms:created xsi:type="dcterms:W3CDTF">2017-11-25T13:59:00Z</dcterms:created>
  <dcterms:modified xsi:type="dcterms:W3CDTF">2017-11-25T13:59:00Z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