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2355"/>
        <w:gridCol w:w="2379"/>
        <w:gridCol w:w="1826"/>
      </w:tblGrid>
      <w:tr>
        <w:trPr>
          <w:trHeight w:val="903" w:hRule="atLeast"/>
        </w:trPr>
        <w:tc>
          <w:tcPr>
            <w:tcW w:w="9840" w:type="dxa"/>
            <w:gridSpan w:val="4"/>
          </w:tcPr>
          <w:p>
            <w:pPr>
              <w:pStyle w:val="TableParagraph"/>
              <w:spacing w:line="266" w:lineRule="auto" w:before="178"/>
              <w:ind w:left="3887" w:right="3875" w:hanging="19"/>
              <w:jc w:val="center"/>
              <w:rPr>
                <w:b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6160">
                      <wp:simplePos x="0" y="0"/>
                      <wp:positionH relativeFrom="column">
                        <wp:posOffset>4593963</wp:posOffset>
                      </wp:positionH>
                      <wp:positionV relativeFrom="paragraph">
                        <wp:posOffset>31310</wp:posOffset>
                      </wp:positionV>
                      <wp:extent cx="1583690" cy="505459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83690" cy="505459"/>
                                <a:chExt cx="1583690" cy="505459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6815" cy="50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1.729401pt;margin-top:2.465403pt;width:124.7pt;height:39.8pt;mso-position-horizontal-relative:column;mso-position-vertical-relative:paragraph;z-index:-15800320" id="docshapegroup1" coordorigin="7235,49" coordsize="2494,796">
                      <v:shape style="position:absolute;left:7234;top:49;width:2484;height:792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Interest Rates for THDA's Mortgage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Loan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Programs</w:t>
            </w:r>
          </w:p>
        </w:tc>
      </w:tr>
      <w:tr>
        <w:trPr>
          <w:trHeight w:val="233" w:hRule="atLeast"/>
        </w:trPr>
        <w:tc>
          <w:tcPr>
            <w:tcW w:w="9840" w:type="dxa"/>
            <w:gridSpan w:val="4"/>
            <w:shd w:val="clear" w:color="auto" w:fill="BCD6ED"/>
          </w:tcPr>
          <w:p>
            <w:pPr>
              <w:pStyle w:val="TableParagraph"/>
              <w:spacing w:line="214" w:lineRule="exact"/>
              <w:ind w:left="-1" w:right="8"/>
              <w:jc w:val="center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**Rates</w:t>
            </w:r>
            <w:r>
              <w:rPr>
                <w:b/>
                <w:color w:val="FF0000"/>
                <w:spacing w:val="6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as</w:t>
            </w:r>
            <w:r>
              <w:rPr>
                <w:b/>
                <w:color w:val="FF0000"/>
                <w:spacing w:val="8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of</w:t>
            </w:r>
            <w:r>
              <w:rPr>
                <w:b/>
                <w:color w:val="FF0000"/>
                <w:spacing w:val="9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10/31/2024</w:t>
            </w:r>
            <w:r>
              <w:rPr>
                <w:b/>
                <w:color w:val="FF0000"/>
                <w:spacing w:val="7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8:30</w:t>
            </w:r>
            <w:r>
              <w:rPr>
                <w:b/>
                <w:color w:val="FF0000"/>
                <w:spacing w:val="8"/>
                <w:sz w:val="19"/>
              </w:rPr>
              <w:t> </w:t>
            </w:r>
            <w:r>
              <w:rPr>
                <w:b/>
                <w:color w:val="FF0000"/>
                <w:spacing w:val="-2"/>
                <w:sz w:val="19"/>
              </w:rPr>
              <w:t>a.m.**</w:t>
            </w:r>
          </w:p>
        </w:tc>
      </w:tr>
      <w:tr>
        <w:trPr>
          <w:trHeight w:val="639" w:hRule="atLeast"/>
        </w:trPr>
        <w:tc>
          <w:tcPr>
            <w:tcW w:w="9840" w:type="dxa"/>
            <w:gridSpan w:val="4"/>
            <w:shd w:val="clear" w:color="auto" w:fill="A8CF8E"/>
          </w:tcPr>
          <w:p>
            <w:pPr>
              <w:pStyle w:val="TableParagraph"/>
              <w:spacing w:line="254" w:lineRule="auto"/>
              <w:ind w:left="3500" w:right="347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Secondary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Market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Interest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Rates-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Freddie Mac HFA Advantage</w:t>
            </w:r>
          </w:p>
          <w:p>
            <w:pPr>
              <w:pStyle w:val="TableParagraph"/>
              <w:tabs>
                <w:tab w:pos="2185" w:val="left" w:leader="none"/>
                <w:tab w:pos="4330" w:val="left" w:leader="none"/>
              </w:tabs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Compensation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at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purchase</w:t>
            </w:r>
            <w:r>
              <w:rPr>
                <w:b/>
                <w:spacing w:val="-5"/>
                <w:w w:val="105"/>
                <w:sz w:val="14"/>
              </w:rPr>
              <w:t> 1%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Origination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allowed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up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1%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SRP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.75%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upon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completion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file/timely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delivery</w:t>
            </w:r>
          </w:p>
        </w:tc>
      </w:tr>
      <w:tr>
        <w:trPr>
          <w:trHeight w:val="206" w:hRule="atLeast"/>
        </w:trPr>
        <w:tc>
          <w:tcPr>
            <w:tcW w:w="9840" w:type="dxa"/>
            <w:gridSpan w:val="4"/>
            <w:tcBorders>
              <w:bottom w:val="single" w:sz="6" w:space="0" w:color="000000"/>
            </w:tcBorders>
            <w:shd w:val="clear" w:color="auto" w:fill="A8CF8E"/>
          </w:tcPr>
          <w:p>
            <w:pPr>
              <w:pStyle w:val="TableParagraph"/>
              <w:spacing w:before="15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Second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Mortgage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DPA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locked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simutenously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when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"Plus"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Type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is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selected</w:t>
            </w:r>
          </w:p>
        </w:tc>
      </w:tr>
      <w:tr>
        <w:trPr>
          <w:trHeight w:val="488" w:hRule="atLeast"/>
        </w:trPr>
        <w:tc>
          <w:tcPr>
            <w:tcW w:w="3280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Program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Name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37"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Without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DPA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(1st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Mtg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Only)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line="146" w:lineRule="exact"/>
              <w:ind w:left="27" w:righ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Includes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DPA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Amortizing</w:t>
            </w:r>
          </w:p>
          <w:p>
            <w:pPr>
              <w:pStyle w:val="TableParagraph"/>
              <w:spacing w:before="19"/>
              <w:ind w:left="27" w:righ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up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5%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Sales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Price,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maximum</w:t>
            </w:r>
          </w:p>
          <w:p>
            <w:pPr>
              <w:pStyle w:val="TableParagraph"/>
              <w:spacing w:line="125" w:lineRule="exact" w:before="19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$15,000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DEDED"/>
          </w:tcPr>
          <w:p>
            <w:pPr>
              <w:pStyle w:val="TableParagraph"/>
              <w:spacing w:line="268" w:lineRule="auto" w:before="76"/>
              <w:ind w:left="210" w:right="96" w:firstLine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Includes Deferred DPA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Payment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up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$6,000</w:t>
            </w:r>
          </w:p>
        </w:tc>
      </w:tr>
      <w:tr>
        <w:trPr>
          <w:trHeight w:val="2718" w:hRule="atLeast"/>
        </w:trPr>
        <w:tc>
          <w:tcPr>
            <w:tcW w:w="9840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4259" w:val="left" w:leader="none"/>
              </w:tabs>
              <w:spacing w:before="8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Freddie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Mac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HFA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Advantage</w:t>
            </w:r>
            <w:r>
              <w:rPr>
                <w:b/>
                <w:sz w:val="13"/>
              </w:rPr>
              <w:tab/>
            </w:r>
            <w:r>
              <w:rPr>
                <w:b/>
                <w:color w:val="FF0000"/>
                <w:spacing w:val="-2"/>
                <w:w w:val="105"/>
                <w:sz w:val="13"/>
              </w:rPr>
              <w:t>7.125%</w:t>
            </w:r>
          </w:p>
          <w:p>
            <w:pPr>
              <w:pStyle w:val="TableParagraph"/>
              <w:spacing w:before="26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Standalone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Only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Freddie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Mac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HFA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Advantage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Plus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Payment: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=&lt;$300k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color w:val="FF0000"/>
                <w:spacing w:val="-2"/>
                <w:sz w:val="13"/>
              </w:rPr>
              <w:t>7.125%</w:t>
            </w:r>
          </w:p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56" w:lineRule="auto"/>
              <w:ind w:left="21" w:right="6565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less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5%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of the sales price, 30 yr Amortizing, same rate as First Mtg</w:t>
            </w:r>
          </w:p>
          <w:p>
            <w:pPr>
              <w:pStyle w:val="TableParagraph"/>
              <w:spacing w:before="78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Freddie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Mac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HFA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Advantage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Plus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Payment: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&gt;$300k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color w:val="FF0000"/>
                <w:spacing w:val="-2"/>
                <w:sz w:val="13"/>
              </w:rPr>
              <w:t>7.125%</w:t>
            </w:r>
          </w:p>
          <w:p>
            <w:pPr>
              <w:pStyle w:val="TableParagraph"/>
              <w:spacing w:before="45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greater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to</w:t>
            </w:r>
          </w:p>
          <w:p>
            <w:pPr>
              <w:pStyle w:val="TableParagraph"/>
              <w:spacing w:before="10"/>
              <w:ind w:left="21"/>
              <w:rPr>
                <w:sz w:val="11"/>
              </w:rPr>
            </w:pPr>
            <w:r>
              <w:rPr>
                <w:sz w:val="11"/>
              </w:rPr>
              <w:t>$15,000,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30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Amortizing,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same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First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Mtg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8728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Freddie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Mac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HFA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Advantage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Plus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with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Payment</w:t>
            </w:r>
            <w:r>
              <w:rPr>
                <w:b/>
                <w:sz w:val="13"/>
              </w:rPr>
              <w:tab/>
            </w:r>
            <w:r>
              <w:rPr>
                <w:b/>
                <w:color w:val="FF0000"/>
                <w:spacing w:val="-2"/>
                <w:w w:val="105"/>
                <w:sz w:val="13"/>
              </w:rPr>
              <w:t>7.125%</w:t>
            </w:r>
          </w:p>
          <w:p>
            <w:pPr>
              <w:pStyle w:val="TableParagraph"/>
              <w:spacing w:line="256" w:lineRule="auto" w:before="7"/>
              <w:ind w:left="21" w:right="6409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$400,000,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$6,000,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no-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pmt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deferred</w:t>
            </w:r>
          </w:p>
          <w:p>
            <w:pPr>
              <w:pStyle w:val="TableParagraph"/>
              <w:tabs>
                <w:tab w:pos="3912" w:val="left" w:leader="none"/>
              </w:tabs>
              <w:spacing w:line="144" w:lineRule="exact" w:before="22"/>
              <w:ind w:left="-1" w:right="46"/>
              <w:jc w:val="center"/>
              <w:rPr>
                <w:sz w:val="13"/>
              </w:rPr>
            </w:pPr>
            <w:r>
              <w:rPr>
                <w:color w:val="FF0000"/>
                <w:sz w:val="13"/>
              </w:rPr>
              <w:t>**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Loans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z w:val="13"/>
              </w:rPr>
              <w:t>will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z w:val="13"/>
              </w:rPr>
              <w:t>be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locked</w:t>
            </w:r>
            <w:r>
              <w:rPr>
                <w:color w:val="FF0000"/>
                <w:spacing w:val="8"/>
                <w:sz w:val="13"/>
              </w:rPr>
              <w:t> </w:t>
            </w:r>
            <w:r>
              <w:rPr>
                <w:color w:val="FF0000"/>
                <w:sz w:val="13"/>
              </w:rPr>
              <w:t>at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the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rate</w:t>
            </w:r>
            <w:r>
              <w:rPr>
                <w:color w:val="FF0000"/>
                <w:spacing w:val="8"/>
                <w:sz w:val="13"/>
              </w:rPr>
              <w:t> </w:t>
            </w:r>
            <w:r>
              <w:rPr>
                <w:color w:val="FF0000"/>
                <w:sz w:val="13"/>
              </w:rPr>
              <w:t>in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z w:val="13"/>
              </w:rPr>
              <w:t>effect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z w:val="13"/>
              </w:rPr>
              <w:t>at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the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z w:val="13"/>
              </w:rPr>
              <w:t>time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of</w:t>
            </w:r>
            <w:r>
              <w:rPr>
                <w:color w:val="FF0000"/>
                <w:spacing w:val="8"/>
                <w:sz w:val="13"/>
              </w:rPr>
              <w:t> </w:t>
            </w:r>
            <w:r>
              <w:rPr>
                <w:color w:val="FF0000"/>
                <w:sz w:val="13"/>
              </w:rPr>
              <w:t>lock</w:t>
            </w:r>
            <w:r>
              <w:rPr>
                <w:color w:val="FF0000"/>
                <w:spacing w:val="5"/>
                <w:sz w:val="13"/>
              </w:rPr>
              <w:t> </w:t>
            </w:r>
            <w:r>
              <w:rPr>
                <w:color w:val="FF0000"/>
                <w:spacing w:val="-5"/>
                <w:sz w:val="13"/>
              </w:rPr>
              <w:t>in.</w:t>
            </w:r>
            <w:r>
              <w:rPr>
                <w:color w:val="FF0000"/>
                <w:sz w:val="13"/>
              </w:rPr>
              <w:tab/>
              <w:t>Lock-in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Period:</w:t>
            </w:r>
            <w:r>
              <w:rPr>
                <w:color w:val="FF0000"/>
                <w:spacing w:val="8"/>
                <w:sz w:val="13"/>
              </w:rPr>
              <w:t> </w:t>
            </w:r>
            <w:r>
              <w:rPr>
                <w:color w:val="FF0000"/>
                <w:sz w:val="13"/>
              </w:rPr>
              <w:t>60</w:t>
            </w:r>
            <w:r>
              <w:rPr>
                <w:color w:val="FF0000"/>
                <w:spacing w:val="7"/>
                <w:sz w:val="13"/>
              </w:rPr>
              <w:t> </w:t>
            </w:r>
            <w:r>
              <w:rPr>
                <w:color w:val="FF0000"/>
                <w:sz w:val="13"/>
              </w:rPr>
              <w:t>days</w:t>
            </w:r>
            <w:r>
              <w:rPr>
                <w:color w:val="FF0000"/>
                <w:spacing w:val="10"/>
                <w:sz w:val="13"/>
              </w:rPr>
              <w:t> </w:t>
            </w:r>
            <w:r>
              <w:rPr>
                <w:color w:val="FF0000"/>
                <w:sz w:val="13"/>
              </w:rPr>
              <w:t>including</w:t>
            </w:r>
            <w:r>
              <w:rPr>
                <w:color w:val="FF0000"/>
                <w:spacing w:val="8"/>
                <w:sz w:val="13"/>
              </w:rPr>
              <w:t> </w:t>
            </w:r>
            <w:r>
              <w:rPr>
                <w:color w:val="FF0000"/>
                <w:spacing w:val="-2"/>
                <w:sz w:val="13"/>
              </w:rPr>
              <w:t>delivery</w:t>
            </w:r>
          </w:p>
        </w:tc>
      </w:tr>
      <w:tr>
        <w:trPr>
          <w:trHeight w:val="233" w:hRule="atLeast"/>
        </w:trPr>
        <w:tc>
          <w:tcPr>
            <w:tcW w:w="9840" w:type="dxa"/>
            <w:gridSpan w:val="4"/>
            <w:shd w:val="clear" w:color="auto" w:fill="BCD6ED"/>
          </w:tcPr>
          <w:p>
            <w:pPr>
              <w:pStyle w:val="TableParagraph"/>
              <w:spacing w:line="214" w:lineRule="exact"/>
              <w:ind w:left="79" w:right="46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9"/>
              </w:rPr>
              <w:t>Locks</w:t>
            </w:r>
            <w:r>
              <w:rPr>
                <w:b/>
                <w:color w:val="FF0000"/>
                <w:spacing w:val="-12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9"/>
              </w:rPr>
              <w:t>Accepted: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9"/>
              </w:rPr>
              <w:t>9:00am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9"/>
              </w:rPr>
              <w:t>until</w:t>
            </w:r>
            <w:r>
              <w:rPr>
                <w:b/>
                <w:color w:val="FF0000"/>
                <w:spacing w:val="-12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9"/>
              </w:rPr>
              <w:t>5:30pm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9"/>
              </w:rPr>
              <w:t>CST</w:t>
            </w:r>
            <w:r>
              <w:rPr>
                <w:b/>
                <w:color w:val="FF0000"/>
                <w:spacing w:val="22"/>
                <w:w w:val="105"/>
                <w:sz w:val="19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*rates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subject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to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change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and</w:t>
            </w:r>
            <w:r>
              <w:rPr>
                <w:b/>
                <w:color w:val="FF0000"/>
                <w:spacing w:val="-6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market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rates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may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adjust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b/>
                <w:color w:val="FF0000"/>
                <w:w w:val="105"/>
                <w:sz w:val="14"/>
              </w:rPr>
              <w:t>at</w:t>
            </w:r>
            <w:r>
              <w:rPr>
                <w:b/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anytime.</w:t>
            </w:r>
          </w:p>
        </w:tc>
      </w:tr>
      <w:tr>
        <w:trPr>
          <w:trHeight w:val="574" w:hRule="atLeast"/>
        </w:trPr>
        <w:tc>
          <w:tcPr>
            <w:tcW w:w="9840" w:type="dxa"/>
            <w:gridSpan w:val="4"/>
            <w:shd w:val="clear" w:color="auto" w:fill="A8CF8E"/>
          </w:tcPr>
          <w:p>
            <w:pPr>
              <w:pStyle w:val="TableParagraph"/>
              <w:spacing w:line="184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Mortgage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Revenue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Bond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Rates-Great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Choice-</w:t>
            </w:r>
          </w:p>
          <w:p>
            <w:pPr>
              <w:pStyle w:val="TableParagraph"/>
              <w:tabs>
                <w:tab w:pos="4367" w:val="left" w:leader="none"/>
              </w:tabs>
              <w:spacing w:before="18"/>
              <w:ind w:left="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[All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Products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FHA,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VA,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USDA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Uninsured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Conv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portfolio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(78%</w:t>
            </w:r>
            <w:r>
              <w:rPr>
                <w:spacing w:val="-4"/>
                <w:w w:val="105"/>
                <w:sz w:val="14"/>
              </w:rPr>
              <w:t> LTV)]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Lock-in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Period: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60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day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existing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constr.</w:t>
            </w:r>
            <w:r>
              <w:rPr>
                <w:spacing w:val="43"/>
                <w:w w:val="105"/>
                <w:sz w:val="14"/>
              </w:rPr>
              <w:t>  </w:t>
            </w:r>
            <w:r>
              <w:rPr>
                <w:w w:val="105"/>
                <w:sz w:val="14"/>
              </w:rPr>
              <w:t>120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days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new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constr.</w:t>
            </w:r>
          </w:p>
          <w:p>
            <w:pPr>
              <w:pStyle w:val="TableParagraph"/>
              <w:tabs>
                <w:tab w:pos="2229" w:val="left" w:leader="none"/>
                <w:tab w:pos="4341" w:val="left" w:leader="none"/>
              </w:tabs>
              <w:spacing w:line="163" w:lineRule="exact" w:before="18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Compensation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at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purchase: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1%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Origination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allowed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up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1%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SRP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.75%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upon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completion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file/timely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delivery</w:t>
            </w:r>
          </w:p>
        </w:tc>
      </w:tr>
      <w:tr>
        <w:trPr>
          <w:trHeight w:val="183" w:hRule="atLeast"/>
        </w:trPr>
        <w:tc>
          <w:tcPr>
            <w:tcW w:w="9840" w:type="dxa"/>
            <w:gridSpan w:val="4"/>
            <w:shd w:val="clear" w:color="auto" w:fill="A8CF8E"/>
          </w:tcPr>
          <w:p>
            <w:pPr>
              <w:pStyle w:val="TableParagraph"/>
              <w:spacing w:line="156" w:lineRule="exact" w:before="7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Second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Mortgage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DPA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locked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simutenously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when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"Plus"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Program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Type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is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selected</w:t>
            </w:r>
          </w:p>
        </w:tc>
      </w:tr>
      <w:tr>
        <w:trPr>
          <w:trHeight w:val="503" w:hRule="atLeast"/>
        </w:trPr>
        <w:tc>
          <w:tcPr>
            <w:tcW w:w="3280" w:type="dxa"/>
            <w:tcBorders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9" w:right="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Program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Name</w:t>
            </w:r>
          </w:p>
        </w:tc>
        <w:tc>
          <w:tcPr>
            <w:tcW w:w="235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Without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DPA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(1st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Mtg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only)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>
            <w:pPr>
              <w:pStyle w:val="TableParagraph"/>
              <w:spacing w:line="152" w:lineRule="exact"/>
              <w:ind w:left="27" w:righ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Includes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DPA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Amortizing</w:t>
            </w:r>
          </w:p>
          <w:p>
            <w:pPr>
              <w:pStyle w:val="TableParagraph"/>
              <w:spacing w:before="19"/>
              <w:ind w:left="27" w:righ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up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5%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Sales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Price,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maximum</w:t>
            </w:r>
          </w:p>
          <w:p>
            <w:pPr>
              <w:pStyle w:val="TableParagraph"/>
              <w:spacing w:line="135" w:lineRule="exact" w:before="19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$15,000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DEDED"/>
          </w:tcPr>
          <w:p>
            <w:pPr>
              <w:pStyle w:val="TableParagraph"/>
              <w:spacing w:line="268" w:lineRule="auto" w:before="79"/>
              <w:ind w:left="210" w:right="96" w:firstLine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Includes Deferred DPA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Payment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up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$6,000</w:t>
            </w:r>
          </w:p>
        </w:tc>
      </w:tr>
      <w:tr>
        <w:trPr>
          <w:trHeight w:val="5329" w:hRule="atLeast"/>
        </w:trPr>
        <w:tc>
          <w:tcPr>
            <w:tcW w:w="9840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4259" w:val="left" w:leader="none"/>
              </w:tabs>
              <w:spacing w:before="8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Great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Choice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6.500%</w:t>
            </w:r>
          </w:p>
          <w:p>
            <w:pPr>
              <w:pStyle w:val="TableParagraph"/>
              <w:spacing w:before="26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Standalone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Only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Great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Choice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Plus</w:t>
            </w:r>
            <w:r>
              <w:rPr>
                <w:b/>
                <w:spacing w:val="1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Payment: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=&lt;$300k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6.500%</w:t>
            </w:r>
          </w:p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56" w:lineRule="auto"/>
              <w:ind w:left="21" w:right="6565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less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5%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of the sales price, 30 yr Amortizing, same rate as First Mtg</w:t>
            </w:r>
          </w:p>
          <w:p>
            <w:pPr>
              <w:pStyle w:val="TableParagraph"/>
              <w:spacing w:before="78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Great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Choice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Plus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Payment: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&gt;$300k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6.500%</w:t>
            </w:r>
          </w:p>
          <w:p>
            <w:pPr>
              <w:pStyle w:val="TableParagraph"/>
              <w:spacing w:before="6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greater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to</w:t>
            </w:r>
          </w:p>
          <w:p>
            <w:pPr>
              <w:pStyle w:val="TableParagraph"/>
              <w:spacing w:before="10"/>
              <w:ind w:left="21"/>
              <w:rPr>
                <w:sz w:val="11"/>
              </w:rPr>
            </w:pPr>
            <w:r>
              <w:rPr>
                <w:sz w:val="11"/>
              </w:rPr>
              <w:t>$15,000,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30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Amortizing,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same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First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Mtg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8728" w:val="left" w:leader="none"/>
              </w:tabs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Great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Choice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Plus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i/>
                <w:w w:val="105"/>
                <w:sz w:val="13"/>
              </w:rPr>
              <w:t>includes</w:t>
            </w:r>
            <w:r>
              <w:rPr>
                <w:b/>
                <w:i/>
                <w:spacing w:val="2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Payment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w w:val="105"/>
                <w:sz w:val="13"/>
              </w:rPr>
              <w:t>6.500%</w:t>
            </w:r>
          </w:p>
          <w:p>
            <w:pPr>
              <w:pStyle w:val="TableParagraph"/>
              <w:spacing w:line="256" w:lineRule="auto" w:before="6"/>
              <w:ind w:left="21" w:right="6409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$400,000,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$6,000,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no-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pmt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deferred</w:t>
            </w:r>
          </w:p>
          <w:p>
            <w:pPr>
              <w:pStyle w:val="TableParagraph"/>
              <w:spacing w:before="78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4259" w:val="left" w:leader="none"/>
              </w:tabs>
              <w:spacing w:before="1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Homeownership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Heroes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6.000%</w:t>
            </w:r>
          </w:p>
          <w:p>
            <w:pPr>
              <w:pStyle w:val="TableParagraph"/>
              <w:spacing w:before="26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Standalone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Only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Homeownership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Heroes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Plus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Payment: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=&lt;$300k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6.000%</w:t>
            </w: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56" w:lineRule="auto"/>
              <w:ind w:left="21" w:right="6565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less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5%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of the sales price, 30 yr Amortizing, same rate as First Mtg</w:t>
            </w:r>
          </w:p>
          <w:p>
            <w:pPr>
              <w:pStyle w:val="TableParagraph"/>
              <w:spacing w:before="81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6625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Homeownership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Heroes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z w:val="13"/>
              </w:rPr>
              <w:t>Plus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Payment: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&gt;$300k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SP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6.000%</w:t>
            </w:r>
          </w:p>
          <w:p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greater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than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$300,000,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to</w:t>
            </w:r>
          </w:p>
          <w:p>
            <w:pPr>
              <w:pStyle w:val="TableParagraph"/>
              <w:spacing w:before="10"/>
              <w:ind w:left="21"/>
              <w:rPr>
                <w:sz w:val="11"/>
              </w:rPr>
            </w:pPr>
            <w:r>
              <w:rPr>
                <w:sz w:val="11"/>
              </w:rPr>
              <w:t>$15,000,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30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Amortizing,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same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rate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First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Mtg</w:t>
            </w:r>
          </w:p>
          <w:p>
            <w:pPr>
              <w:pStyle w:val="TableParagraph"/>
              <w:spacing w:before="87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8728" w:val="left" w:leader="none"/>
              </w:tabs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Homeownership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z w:val="13"/>
              </w:rPr>
              <w:t>Heroes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Plus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includes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No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Payment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6.000%</w:t>
            </w:r>
          </w:p>
          <w:p>
            <w:pPr>
              <w:pStyle w:val="TableParagraph"/>
              <w:spacing w:line="256" w:lineRule="auto" w:before="7"/>
              <w:ind w:left="21" w:right="6409"/>
              <w:rPr>
                <w:sz w:val="11"/>
              </w:rPr>
            </w:pPr>
            <w:r>
              <w:rPr>
                <w:sz w:val="11"/>
              </w:rPr>
              <w:t>First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Mtg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with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up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$400,000,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subordinate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DPA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of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$6,000,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no-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pmt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deferred</w:t>
            </w:r>
          </w:p>
        </w:tc>
      </w:tr>
      <w:tr>
        <w:trPr>
          <w:trHeight w:val="234" w:hRule="atLeast"/>
        </w:trPr>
        <w:tc>
          <w:tcPr>
            <w:tcW w:w="9840" w:type="dxa"/>
            <w:gridSpan w:val="4"/>
            <w:shd w:val="clear" w:color="auto" w:fill="BCD6ED"/>
          </w:tcPr>
          <w:p>
            <w:pPr>
              <w:pStyle w:val="TableParagraph"/>
              <w:spacing w:line="214" w:lineRule="exact"/>
              <w:ind w:left="77" w:right="46"/>
              <w:jc w:val="center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*rates</w:t>
            </w:r>
            <w:r>
              <w:rPr>
                <w:b/>
                <w:color w:val="FF0000"/>
                <w:spacing w:val="5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subject</w:t>
            </w:r>
            <w:r>
              <w:rPr>
                <w:b/>
                <w:color w:val="FF0000"/>
                <w:spacing w:val="5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to</w:t>
            </w:r>
            <w:r>
              <w:rPr>
                <w:b/>
                <w:color w:val="FF0000"/>
                <w:spacing w:val="6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change</w:t>
            </w:r>
            <w:r>
              <w:rPr>
                <w:b/>
                <w:color w:val="FF0000"/>
                <w:spacing w:val="8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and</w:t>
            </w:r>
            <w:r>
              <w:rPr>
                <w:b/>
                <w:color w:val="FF0000"/>
                <w:spacing w:val="4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may</w:t>
            </w:r>
            <w:r>
              <w:rPr>
                <w:b/>
                <w:color w:val="FF0000"/>
                <w:spacing w:val="5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adjust</w:t>
            </w:r>
            <w:r>
              <w:rPr>
                <w:b/>
                <w:color w:val="FF0000"/>
                <w:spacing w:val="6"/>
                <w:sz w:val="19"/>
              </w:rPr>
              <w:t> </w:t>
            </w:r>
            <w:r>
              <w:rPr>
                <w:b/>
                <w:color w:val="FF0000"/>
                <w:sz w:val="19"/>
              </w:rPr>
              <w:t>at</w:t>
            </w:r>
            <w:r>
              <w:rPr>
                <w:b/>
                <w:color w:val="FF0000"/>
                <w:spacing w:val="5"/>
                <w:sz w:val="19"/>
              </w:rPr>
              <w:t> </w:t>
            </w:r>
            <w:r>
              <w:rPr>
                <w:b/>
                <w:color w:val="FF0000"/>
                <w:spacing w:val="-2"/>
                <w:sz w:val="19"/>
              </w:rPr>
              <w:t>anytime.</w:t>
            </w:r>
          </w:p>
        </w:tc>
      </w:tr>
      <w:tr>
        <w:trPr>
          <w:trHeight w:val="464" w:hRule="atLeast"/>
        </w:trPr>
        <w:tc>
          <w:tcPr>
            <w:tcW w:w="9840" w:type="dxa"/>
            <w:gridSpan w:val="4"/>
          </w:tcPr>
          <w:p>
            <w:pPr>
              <w:pStyle w:val="TableParagraph"/>
              <w:spacing w:before="55"/>
              <w:ind w:left="120" w:right="46"/>
              <w:jc w:val="center"/>
              <w:rPr>
                <w:sz w:val="13"/>
              </w:rPr>
            </w:pPr>
            <w:r>
              <w:rPr>
                <w:sz w:val="13"/>
              </w:rPr>
              <w:t>Reasonable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customary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fees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permitted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$1,400.</w:t>
            </w:r>
          </w:p>
          <w:p>
            <w:pPr>
              <w:pStyle w:val="TableParagraph"/>
              <w:tabs>
                <w:tab w:pos="3005" w:val="left" w:leader="none"/>
              </w:tabs>
              <w:spacing w:line="144" w:lineRule="exact" w:before="86"/>
              <w:ind w:left="909"/>
              <w:rPr>
                <w:sz w:val="13"/>
              </w:rPr>
            </w:pPr>
            <w:r>
              <w:rPr>
                <w:sz w:val="13"/>
              </w:rPr>
              <w:t>First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Mortgage=30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term</w:t>
            </w:r>
            <w:r>
              <w:rPr>
                <w:sz w:val="13"/>
              </w:rPr>
              <w:tab/>
              <w:t>Second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Mortgage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(DUE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SALE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REFINANCE)</w:t>
            </w:r>
            <w:r>
              <w:rPr>
                <w:spacing w:val="48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Payment=30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terms,</w:t>
            </w:r>
            <w:r>
              <w:rPr>
                <w:spacing w:val="49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PAYMENT=30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YR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4"/>
                <w:sz w:val="13"/>
              </w:rPr>
              <w:t>TERM</w:t>
            </w:r>
          </w:p>
        </w:tc>
      </w:tr>
      <w:tr>
        <w:trPr>
          <w:trHeight w:val="510" w:hRule="atLeast"/>
        </w:trPr>
        <w:tc>
          <w:tcPr>
            <w:tcW w:w="9840" w:type="dxa"/>
            <w:gridSpan w:val="4"/>
          </w:tcPr>
          <w:p>
            <w:pPr>
              <w:pStyle w:val="TableParagraph"/>
              <w:spacing w:line="268" w:lineRule="auto"/>
              <w:ind w:left="1536" w:right="152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This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rate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sheet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is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intended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for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use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by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originating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lenders.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Lenders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are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responsible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for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disclosures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and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calculation</w:t>
            </w:r>
            <w:r>
              <w:rPr>
                <w:i/>
                <w:spacing w:val="-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of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APR.</w:t>
            </w:r>
            <w:r>
              <w:rPr>
                <w:i/>
                <w:spacing w:val="40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THDA</w:t>
            </w:r>
            <w:r>
              <w:rPr>
                <w:i/>
                <w:spacing w:val="-1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does not provide direct loans to consumers.</w:t>
            </w:r>
            <w:r>
              <w:rPr>
                <w:i/>
                <w:spacing w:val="35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All loans must be registered through THDA</w:t>
            </w:r>
            <w:r>
              <w:rPr>
                <w:i/>
                <w:spacing w:val="-1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systems.</w:t>
            </w:r>
          </w:p>
          <w:p>
            <w:pPr>
              <w:pStyle w:val="TableParagraph"/>
              <w:spacing w:line="139" w:lineRule="exact"/>
              <w:ind w:left="10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Only</w:t>
            </w:r>
            <w:r>
              <w:rPr>
                <w:i/>
                <w:spacing w:val="-8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Originating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Agents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approved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by</w:t>
            </w:r>
            <w:r>
              <w:rPr>
                <w:i/>
                <w:spacing w:val="-6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THDA</w:t>
            </w:r>
            <w:r>
              <w:rPr>
                <w:i/>
                <w:spacing w:val="-8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may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offer</w:t>
            </w:r>
            <w:r>
              <w:rPr>
                <w:i/>
                <w:spacing w:val="-7"/>
                <w:w w:val="105"/>
                <w:sz w:val="13"/>
              </w:rPr>
              <w:t> </w:t>
            </w:r>
            <w:r>
              <w:rPr>
                <w:i/>
                <w:w w:val="105"/>
                <w:sz w:val="13"/>
              </w:rPr>
              <w:t>THDA</w:t>
            </w:r>
            <w:r>
              <w:rPr>
                <w:i/>
                <w:spacing w:val="-8"/>
                <w:w w:val="105"/>
                <w:sz w:val="13"/>
              </w:rPr>
              <w:t> </w:t>
            </w:r>
            <w:r>
              <w:rPr>
                <w:i/>
                <w:spacing w:val="-2"/>
                <w:w w:val="105"/>
                <w:sz w:val="13"/>
              </w:rPr>
              <w:t>products.</w:t>
            </w:r>
          </w:p>
        </w:tc>
      </w:tr>
    </w:tbl>
    <w:sectPr>
      <w:type w:val="continuous"/>
      <w:pgSz w:w="12240" w:h="15840"/>
      <w:pgMar w:top="1060" w:bottom="280" w:left="9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Holland</dc:creator>
  <dc:title>Daily Rate Sheet  10.31.2024.xlsx</dc:title>
  <dcterms:created xsi:type="dcterms:W3CDTF">2024-11-01T06:20:20Z</dcterms:created>
  <dcterms:modified xsi:type="dcterms:W3CDTF">2024-11-01T06:20:20Z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Microsoft: Print To PDF</vt:lpwstr>
  </property>
</Properties>
</file>