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85"/>
        </w:rPr>
        <w:t>Sample</w:t>
      </w:r>
      <w:r>
        <w:rPr>
          <w:spacing w:val="7"/>
          <w:w w:val="85"/>
        </w:rPr>
        <w:t> </w:t>
      </w:r>
      <w:r>
        <w:rPr>
          <w:w w:val="85"/>
        </w:rPr>
        <w:t>Organization</w:t>
      </w:r>
    </w:p>
    <w:p>
      <w:pPr>
        <w:pStyle w:val="BodyText"/>
        <w:spacing w:line="272" w:lineRule="exact"/>
        <w:ind w:right="1"/>
        <w:jc w:val="center"/>
      </w:pP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Income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Expense</w:t>
      </w:r>
    </w:p>
    <w:p>
      <w:pPr>
        <w:tabs>
          <w:tab w:pos="3839" w:val="left" w:leader="none"/>
        </w:tabs>
        <w:spacing w:before="16" w:after="38"/>
        <w:ind w:left="0" w:right="3841" w:firstLine="0"/>
        <w:jc w:val="center"/>
        <w:rPr>
          <w:b/>
          <w:sz w:val="20"/>
        </w:rPr>
      </w:pPr>
      <w:r>
        <w:rPr>
          <w:b/>
          <w:sz w:val="16"/>
        </w:rPr>
        <w:t>Accrual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Basis</w:t>
        <w:tab/>
      </w:r>
      <w:r>
        <w:rPr>
          <w:b/>
          <w:position w:val="1"/>
          <w:sz w:val="20"/>
        </w:rPr>
        <w:t>January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through</w:t>
      </w:r>
      <w:r>
        <w:rPr>
          <w:b/>
          <w:spacing w:val="4"/>
          <w:position w:val="1"/>
          <w:sz w:val="20"/>
        </w:rPr>
        <w:t> </w:t>
      </w:r>
      <w:r>
        <w:rPr>
          <w:b/>
          <w:position w:val="1"/>
          <w:sz w:val="20"/>
        </w:rPr>
        <w:t>December 2018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1517"/>
        <w:gridCol w:w="207"/>
        <w:gridCol w:w="1517"/>
        <w:gridCol w:w="211"/>
        <w:gridCol w:w="1517"/>
        <w:gridCol w:w="207"/>
        <w:gridCol w:w="1517"/>
      </w:tblGrid>
      <w:tr>
        <w:trPr>
          <w:trHeight w:val="421" w:hRule="atLeast"/>
        </w:trPr>
        <w:tc>
          <w:tcPr>
            <w:tcW w:w="4109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Jan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Dec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18</w:t>
            </w:r>
          </w:p>
        </w:tc>
        <w:tc>
          <w:tcPr>
            <w:tcW w:w="20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Budget</w:t>
            </w:r>
          </w:p>
        </w:tc>
        <w:tc>
          <w:tcPr>
            <w:tcW w:w="21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$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Over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Budget</w:t>
            </w:r>
          </w:p>
        </w:tc>
        <w:tc>
          <w:tcPr>
            <w:tcW w:w="20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%</w:t>
            </w:r>
            <w:r>
              <w:rPr>
                <w:rFonts w:ascii="Arial"/>
                <w:b/>
                <w:spacing w:val="-1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of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Budget</w:t>
            </w:r>
          </w:p>
        </w:tc>
      </w:tr>
      <w:tr>
        <w:trPr>
          <w:trHeight w:val="283" w:hRule="atLeast"/>
        </w:trPr>
        <w:tc>
          <w:tcPr>
            <w:tcW w:w="4109" w:type="dxa"/>
          </w:tcPr>
          <w:p>
            <w:pPr>
              <w:pStyle w:val="TableParagraph"/>
              <w:spacing w:line="181" w:lineRule="exact" w:before="82"/>
              <w:ind w:left="4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Income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4109" w:type="dxa"/>
          </w:tcPr>
          <w:p>
            <w:pPr>
              <w:pStyle w:val="TableParagraph"/>
              <w:spacing w:line="163" w:lineRule="exact"/>
              <w:ind w:left="6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40000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Raised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Income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109" w:type="dxa"/>
          </w:tcPr>
          <w:p>
            <w:pPr>
              <w:pStyle w:val="TableParagraph"/>
              <w:spacing w:line="172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40500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Individual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Contributions</w:t>
            </w: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556"/>
              <w:rPr>
                <w:sz w:val="16"/>
              </w:rPr>
            </w:pPr>
            <w:r>
              <w:rPr>
                <w:sz w:val="16"/>
              </w:rPr>
              <w:t>205,182.50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555"/>
              <w:rPr>
                <w:sz w:val="16"/>
              </w:rPr>
            </w:pPr>
            <w:r>
              <w:rPr>
                <w:sz w:val="16"/>
              </w:rPr>
              <w:t>169,775.76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594"/>
              <w:rPr>
                <w:sz w:val="16"/>
              </w:rPr>
            </w:pPr>
            <w:r>
              <w:rPr>
                <w:sz w:val="16"/>
              </w:rPr>
              <w:t>35,406.74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665"/>
              <w:rPr>
                <w:sz w:val="16"/>
              </w:rPr>
            </w:pPr>
            <w:r>
              <w:rPr>
                <w:sz w:val="16"/>
              </w:rPr>
              <w:t>120.9%</w:t>
            </w:r>
          </w:p>
        </w:tc>
      </w:tr>
      <w:tr>
        <w:trPr>
          <w:trHeight w:val="182" w:hRule="atLeast"/>
        </w:trPr>
        <w:tc>
          <w:tcPr>
            <w:tcW w:w="4109" w:type="dxa"/>
          </w:tcPr>
          <w:p>
            <w:pPr>
              <w:pStyle w:val="TableParagraph"/>
              <w:spacing w:line="163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41000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Corporate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Contributions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10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41100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Corporate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Grants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55"/>
              <w:rPr>
                <w:sz w:val="16"/>
              </w:rPr>
            </w:pPr>
            <w:r>
              <w:rPr>
                <w:sz w:val="16"/>
              </w:rPr>
              <w:t>248,131.70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54"/>
              <w:rPr>
                <w:sz w:val="16"/>
              </w:rPr>
            </w:pPr>
            <w:r>
              <w:rPr>
                <w:sz w:val="16"/>
              </w:rPr>
              <w:t>173,360.34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49"/>
              <w:rPr>
                <w:sz w:val="16"/>
              </w:rPr>
            </w:pPr>
            <w:r>
              <w:rPr>
                <w:sz w:val="16"/>
              </w:rPr>
              <w:t>74,771.36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43"/>
              <w:rPr>
                <w:sz w:val="16"/>
              </w:rPr>
            </w:pPr>
            <w:r>
              <w:rPr>
                <w:sz w:val="16"/>
              </w:rPr>
              <w:t>143.1%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10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41200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Corporate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Sponsorships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41"/>
              <w:rPr>
                <w:sz w:val="16"/>
              </w:rPr>
            </w:pPr>
            <w:r>
              <w:rPr>
                <w:sz w:val="16"/>
              </w:rPr>
              <w:t>22,839.88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40"/>
              <w:rPr>
                <w:sz w:val="16"/>
              </w:rPr>
            </w:pPr>
            <w:r>
              <w:rPr>
                <w:sz w:val="16"/>
              </w:rPr>
              <w:t>17,739.88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35"/>
              <w:rPr>
                <w:sz w:val="16"/>
              </w:rPr>
            </w:pPr>
            <w:r>
              <w:rPr>
                <w:sz w:val="16"/>
              </w:rPr>
              <w:t>5,100.00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43"/>
              <w:rPr>
                <w:sz w:val="16"/>
              </w:rPr>
            </w:pPr>
            <w:r>
              <w:rPr>
                <w:sz w:val="16"/>
              </w:rPr>
              <w:t>128.7%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10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41300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Corporate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Match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527"/>
              <w:rPr>
                <w:sz w:val="16"/>
              </w:rPr>
            </w:pPr>
            <w:r>
              <w:rPr>
                <w:sz w:val="16"/>
              </w:rPr>
              <w:t>7,192.25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527"/>
              <w:rPr>
                <w:sz w:val="16"/>
              </w:rPr>
            </w:pPr>
            <w:r>
              <w:rPr>
                <w:sz w:val="16"/>
              </w:rPr>
              <w:t>5,837.27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435"/>
              <w:rPr>
                <w:sz w:val="16"/>
              </w:rPr>
            </w:pPr>
            <w:r>
              <w:rPr>
                <w:sz w:val="16"/>
              </w:rPr>
              <w:t>1,354.98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343"/>
              <w:rPr>
                <w:sz w:val="16"/>
              </w:rPr>
            </w:pPr>
            <w:r>
              <w:rPr>
                <w:sz w:val="16"/>
              </w:rPr>
              <w:t>123.2%</w:t>
            </w:r>
          </w:p>
        </w:tc>
      </w:tr>
      <w:tr>
        <w:trPr>
          <w:trHeight w:val="381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right="44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41000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Corporate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Contributions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left="556"/>
              <w:rPr>
                <w:sz w:val="16"/>
              </w:rPr>
            </w:pPr>
            <w:r>
              <w:rPr>
                <w:sz w:val="16"/>
              </w:rPr>
              <w:t>278,163.83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left="555"/>
              <w:rPr>
                <w:sz w:val="16"/>
              </w:rPr>
            </w:pPr>
            <w:r>
              <w:rPr>
                <w:sz w:val="16"/>
              </w:rPr>
              <w:t>196,937.49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left="594"/>
              <w:rPr>
                <w:sz w:val="16"/>
              </w:rPr>
            </w:pPr>
            <w:r>
              <w:rPr>
                <w:sz w:val="16"/>
              </w:rPr>
              <w:t>81,226.34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left="665"/>
              <w:rPr>
                <w:sz w:val="16"/>
              </w:rPr>
            </w:pPr>
            <w:r>
              <w:rPr>
                <w:sz w:val="16"/>
              </w:rPr>
              <w:t>141.2%</w:t>
            </w:r>
          </w:p>
        </w:tc>
      </w:tr>
      <w:tr>
        <w:trPr>
          <w:trHeight w:val="266" w:hRule="atLeast"/>
        </w:trPr>
        <w:tc>
          <w:tcPr>
            <w:tcW w:w="4109" w:type="dxa"/>
          </w:tcPr>
          <w:p>
            <w:pPr>
              <w:pStyle w:val="TableParagraph"/>
              <w:spacing w:line="181" w:lineRule="exact" w:before="65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42000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Foundation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Contributions</w:t>
            </w:r>
          </w:p>
        </w:tc>
        <w:tc>
          <w:tcPr>
            <w:tcW w:w="1517" w:type="dxa"/>
          </w:tcPr>
          <w:p>
            <w:pPr>
              <w:pStyle w:val="TableParagraph"/>
              <w:spacing w:line="181" w:lineRule="exact" w:before="65"/>
              <w:ind w:left="556"/>
              <w:rPr>
                <w:sz w:val="16"/>
              </w:rPr>
            </w:pPr>
            <w:r>
              <w:rPr>
                <w:sz w:val="16"/>
              </w:rPr>
              <w:t>129,500.00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81" w:lineRule="exact" w:before="65"/>
              <w:ind w:left="556"/>
              <w:rPr>
                <w:sz w:val="16"/>
              </w:rPr>
            </w:pPr>
            <w:r>
              <w:rPr>
                <w:sz w:val="16"/>
              </w:rPr>
              <w:t>121,000.00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81" w:lineRule="exact" w:before="65"/>
              <w:ind w:left="680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81" w:lineRule="exact" w:before="65"/>
              <w:ind w:left="665"/>
              <w:rPr>
                <w:sz w:val="16"/>
              </w:rPr>
            </w:pPr>
            <w:r>
              <w:rPr>
                <w:sz w:val="16"/>
              </w:rPr>
              <w:t>107.0%</w:t>
            </w:r>
          </w:p>
        </w:tc>
      </w:tr>
      <w:tr>
        <w:trPr>
          <w:trHeight w:val="182" w:hRule="atLeast"/>
        </w:trPr>
        <w:tc>
          <w:tcPr>
            <w:tcW w:w="4109" w:type="dxa"/>
          </w:tcPr>
          <w:p>
            <w:pPr>
              <w:pStyle w:val="TableParagraph"/>
              <w:spacing w:line="163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43000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Government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Contracts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10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43100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Contracts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55"/>
              <w:rPr>
                <w:sz w:val="16"/>
              </w:rPr>
            </w:pPr>
            <w:r>
              <w:rPr>
                <w:sz w:val="16"/>
              </w:rPr>
              <w:t>191,850.00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54"/>
              <w:rPr>
                <w:sz w:val="16"/>
              </w:rPr>
            </w:pPr>
            <w:r>
              <w:rPr>
                <w:sz w:val="16"/>
              </w:rPr>
              <w:t>213,869.86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296"/>
              <w:rPr>
                <w:sz w:val="16"/>
              </w:rPr>
            </w:pPr>
            <w:r>
              <w:rPr>
                <w:sz w:val="16"/>
              </w:rPr>
              <w:t>-22,019.86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30"/>
              <w:rPr>
                <w:sz w:val="16"/>
              </w:rPr>
            </w:pPr>
            <w:r>
              <w:rPr>
                <w:sz w:val="16"/>
              </w:rPr>
              <w:t>89.7%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10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43300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Federal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Contracts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355"/>
              <w:rPr>
                <w:sz w:val="16"/>
              </w:rPr>
            </w:pPr>
            <w:r>
              <w:rPr>
                <w:sz w:val="16"/>
              </w:rPr>
              <w:t>221,499.77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354"/>
              <w:rPr>
                <w:sz w:val="16"/>
              </w:rPr>
            </w:pPr>
            <w:r>
              <w:rPr>
                <w:sz w:val="16"/>
              </w:rPr>
              <w:t>249,970.81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296"/>
              <w:rPr>
                <w:sz w:val="16"/>
              </w:rPr>
            </w:pPr>
            <w:r>
              <w:rPr>
                <w:sz w:val="16"/>
              </w:rPr>
              <w:t>-28,471.04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430"/>
              <w:rPr>
                <w:sz w:val="16"/>
              </w:rPr>
            </w:pPr>
            <w:r>
              <w:rPr>
                <w:sz w:val="16"/>
              </w:rPr>
              <w:t>88.6%</w:t>
            </w:r>
          </w:p>
        </w:tc>
      </w:tr>
      <w:tr>
        <w:trPr>
          <w:trHeight w:val="386" w:hRule="atLeast"/>
        </w:trPr>
        <w:tc>
          <w:tcPr>
            <w:tcW w:w="4109" w:type="dxa"/>
          </w:tcPr>
          <w:p>
            <w:pPr>
              <w:pStyle w:val="TableParagraph"/>
              <w:spacing w:before="116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43000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Government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Contracts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left="556"/>
              <w:rPr>
                <w:sz w:val="16"/>
              </w:rPr>
            </w:pPr>
            <w:r>
              <w:rPr>
                <w:sz w:val="16"/>
              </w:rPr>
              <w:t>413,349.77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left="556"/>
              <w:rPr>
                <w:sz w:val="16"/>
              </w:rPr>
            </w:pPr>
            <w:r>
              <w:rPr>
                <w:sz w:val="16"/>
              </w:rPr>
              <w:t>463,840.67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left="541"/>
              <w:rPr>
                <w:sz w:val="16"/>
              </w:rPr>
            </w:pPr>
            <w:r>
              <w:rPr>
                <w:sz w:val="16"/>
              </w:rPr>
              <w:t>-50,490.90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left="752"/>
              <w:rPr>
                <w:sz w:val="16"/>
              </w:rPr>
            </w:pPr>
            <w:r>
              <w:rPr>
                <w:sz w:val="16"/>
              </w:rPr>
              <w:t>89.1%</w:t>
            </w:r>
          </w:p>
        </w:tc>
      </w:tr>
      <w:tr>
        <w:trPr>
          <w:trHeight w:val="261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65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44000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Community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Groups</w:t>
            </w: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643"/>
              <w:rPr>
                <w:sz w:val="16"/>
              </w:rPr>
            </w:pPr>
            <w:r>
              <w:rPr>
                <w:sz w:val="16"/>
              </w:rPr>
              <w:t>92,444.10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642"/>
              <w:rPr>
                <w:sz w:val="16"/>
              </w:rPr>
            </w:pPr>
            <w:r>
              <w:rPr>
                <w:sz w:val="16"/>
              </w:rPr>
              <w:t>89,450.00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680"/>
              <w:rPr>
                <w:sz w:val="16"/>
              </w:rPr>
            </w:pPr>
            <w:r>
              <w:rPr>
                <w:sz w:val="16"/>
              </w:rPr>
              <w:t>2,994.10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665"/>
              <w:rPr>
                <w:sz w:val="16"/>
              </w:rPr>
            </w:pPr>
            <w:r>
              <w:rPr>
                <w:sz w:val="16"/>
              </w:rPr>
              <w:t>103.3%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45000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In-Kind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Income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945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945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897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665"/>
              <w:rPr>
                <w:sz w:val="16"/>
              </w:rPr>
            </w:pPr>
            <w:r>
              <w:rPr>
                <w:sz w:val="16"/>
              </w:rPr>
              <w:t>200.0%</w:t>
            </w:r>
          </w:p>
        </w:tc>
      </w:tr>
      <w:tr>
        <w:trPr>
          <w:trHeight w:val="386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40000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Raised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Income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1,118,690.20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1,041,028.92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77,661.28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jc w:val="right"/>
              <w:rPr>
                <w:sz w:val="16"/>
              </w:rPr>
            </w:pPr>
            <w:r>
              <w:rPr>
                <w:sz w:val="16"/>
              </w:rPr>
              <w:t>107.5%</w:t>
            </w:r>
          </w:p>
        </w:tc>
      </w:tr>
      <w:tr>
        <w:trPr>
          <w:trHeight w:val="257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61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47000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Earned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Income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47100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Interest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on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Loans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10,161.62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8"/>
              <w:rPr>
                <w:sz w:val="16"/>
              </w:rPr>
            </w:pPr>
            <w:r>
              <w:rPr>
                <w:sz w:val="16"/>
              </w:rPr>
              <w:t>9,779.02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0"/>
              <w:rPr>
                <w:sz w:val="16"/>
              </w:rPr>
            </w:pPr>
            <w:r>
              <w:rPr>
                <w:sz w:val="16"/>
              </w:rPr>
              <w:t>382.60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103.9%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47200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Service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Income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10,615.00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11,750.00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-1,135.00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90.3%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47300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Program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Fees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26,798.80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24,669.12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80"/>
              <w:rPr>
                <w:sz w:val="16"/>
              </w:rPr>
            </w:pPr>
            <w:r>
              <w:rPr>
                <w:sz w:val="16"/>
              </w:rPr>
              <w:t>2,129.68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108.6%</w:t>
            </w:r>
          </w:p>
        </w:tc>
      </w:tr>
      <w:tr>
        <w:trPr>
          <w:trHeight w:val="261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47500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Retail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Sales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557"/>
              <w:rPr>
                <w:sz w:val="16"/>
              </w:rPr>
            </w:pPr>
            <w:r>
              <w:rPr>
                <w:sz w:val="16"/>
              </w:rPr>
              <w:t>300,579.29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556"/>
              <w:rPr>
                <w:sz w:val="16"/>
              </w:rPr>
            </w:pPr>
            <w:r>
              <w:rPr>
                <w:sz w:val="16"/>
              </w:rPr>
              <w:t>300,445.15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810"/>
              <w:rPr>
                <w:sz w:val="16"/>
              </w:rPr>
            </w:pPr>
            <w:r>
              <w:rPr>
                <w:sz w:val="16"/>
              </w:rPr>
              <w:t>134.14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665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>
        <w:trPr>
          <w:trHeight w:val="261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65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48000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Interest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Income</w:t>
            </w: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730"/>
              <w:rPr>
                <w:sz w:val="16"/>
              </w:rPr>
            </w:pPr>
            <w:r>
              <w:rPr>
                <w:sz w:val="16"/>
              </w:rPr>
              <w:t>3,177.64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729"/>
              <w:rPr>
                <w:sz w:val="16"/>
              </w:rPr>
            </w:pPr>
            <w:r>
              <w:rPr>
                <w:sz w:val="16"/>
              </w:rPr>
              <w:t>1,902.43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681"/>
              <w:rPr>
                <w:sz w:val="16"/>
              </w:rPr>
            </w:pPr>
            <w:r>
              <w:rPr>
                <w:sz w:val="16"/>
              </w:rPr>
              <w:t>1,275.21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5"/>
              <w:ind w:left="666"/>
              <w:rPr>
                <w:sz w:val="16"/>
              </w:rPr>
            </w:pPr>
            <w:r>
              <w:rPr>
                <w:sz w:val="16"/>
              </w:rPr>
              <w:t>167.0%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48500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Gain/(Loss)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on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Investment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3,554.44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2,139.56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81"/>
              <w:rPr>
                <w:sz w:val="16"/>
              </w:rPr>
            </w:pPr>
            <w:r>
              <w:rPr>
                <w:sz w:val="16"/>
              </w:rPr>
              <w:t>1,414.88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166.1%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49000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Other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Income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730"/>
              <w:rPr>
                <w:sz w:val="16"/>
              </w:rPr>
            </w:pPr>
            <w:r>
              <w:rPr>
                <w:sz w:val="16"/>
              </w:rPr>
              <w:t>7,707.56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729"/>
              <w:rPr>
                <w:sz w:val="16"/>
              </w:rPr>
            </w:pPr>
            <w:r>
              <w:rPr>
                <w:sz w:val="16"/>
              </w:rPr>
              <w:t>2,805.86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681"/>
              <w:rPr>
                <w:sz w:val="16"/>
              </w:rPr>
            </w:pPr>
            <w:r>
              <w:rPr>
                <w:sz w:val="16"/>
              </w:rPr>
              <w:t>4,901.70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666"/>
              <w:rPr>
                <w:sz w:val="16"/>
              </w:rPr>
            </w:pPr>
            <w:r>
              <w:rPr>
                <w:sz w:val="16"/>
              </w:rPr>
              <w:t>274.7%</w:t>
            </w:r>
          </w:p>
        </w:tc>
      </w:tr>
      <w:tr>
        <w:trPr>
          <w:trHeight w:val="387" w:hRule="atLeast"/>
        </w:trPr>
        <w:tc>
          <w:tcPr>
            <w:tcW w:w="4109" w:type="dxa"/>
          </w:tcPr>
          <w:p>
            <w:pPr>
              <w:pStyle w:val="TableParagraph"/>
              <w:spacing w:before="116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47000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Earned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Income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362,594.35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353,491.14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9,103.21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102.6%</w:t>
            </w:r>
          </w:p>
        </w:tc>
      </w:tr>
      <w:tr>
        <w:trPr>
          <w:trHeight w:val="284" w:hRule="atLeast"/>
        </w:trPr>
        <w:tc>
          <w:tcPr>
            <w:tcW w:w="4109" w:type="dxa"/>
          </w:tcPr>
          <w:p>
            <w:pPr>
              <w:pStyle w:val="TableParagraph"/>
              <w:spacing w:before="65"/>
              <w:ind w:right="4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49900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Temporarily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Restricted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Revenue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247,917.00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247,917.00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>
        <w:trPr>
          <w:trHeight w:val="331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left="4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Income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1,729,201.55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1,642,437.06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86,764.49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105.3%</w:t>
            </w:r>
          </w:p>
        </w:tc>
      </w:tr>
      <w:tr>
        <w:trPr>
          <w:trHeight w:val="386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lef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Gross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Profit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1,729,201.55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1,642,437.06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86,764.49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105.3%</w:t>
            </w:r>
          </w:p>
        </w:tc>
      </w:tr>
      <w:tr>
        <w:trPr>
          <w:trHeight w:val="261" w:hRule="atLeast"/>
        </w:trPr>
        <w:tc>
          <w:tcPr>
            <w:tcW w:w="4109" w:type="dxa"/>
          </w:tcPr>
          <w:p>
            <w:pPr>
              <w:pStyle w:val="TableParagraph"/>
              <w:spacing w:line="181" w:lineRule="exact" w:before="61"/>
              <w:ind w:left="4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Expense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4109" w:type="dxa"/>
          </w:tcPr>
          <w:p>
            <w:pPr>
              <w:pStyle w:val="TableParagraph"/>
              <w:spacing w:line="163" w:lineRule="exact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60000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-1"/>
                <w:sz w:val="16"/>
              </w:rPr>
              <w:t> Direct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Expenses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60100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Classroom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Space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8,508.02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9,378.02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8"/>
              <w:rPr>
                <w:sz w:val="16"/>
              </w:rPr>
            </w:pPr>
            <w:r>
              <w:rPr>
                <w:sz w:val="16"/>
              </w:rPr>
              <w:t>-870.00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90.7%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60200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Client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Incentives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9,662.41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8"/>
              <w:rPr>
                <w:sz w:val="16"/>
              </w:rPr>
            </w:pPr>
            <w:r>
              <w:rPr>
                <w:sz w:val="16"/>
              </w:rPr>
              <w:t>7,771.81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80"/>
              <w:rPr>
                <w:sz w:val="16"/>
              </w:rPr>
            </w:pPr>
            <w:r>
              <w:rPr>
                <w:sz w:val="16"/>
              </w:rPr>
              <w:t>1,890.60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124.3%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60250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Credit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Pulls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9"/>
              <w:rPr>
                <w:sz w:val="16"/>
              </w:rPr>
            </w:pPr>
            <w:r>
              <w:rPr>
                <w:sz w:val="16"/>
              </w:rPr>
              <w:t>458.78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8"/>
              <w:rPr>
                <w:sz w:val="16"/>
              </w:rPr>
            </w:pPr>
            <w:r>
              <w:rPr>
                <w:sz w:val="16"/>
              </w:rPr>
              <w:t>369.18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96"/>
              <w:rPr>
                <w:sz w:val="16"/>
              </w:rPr>
            </w:pPr>
            <w:r>
              <w:rPr>
                <w:sz w:val="16"/>
              </w:rPr>
              <w:t>89.60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124.3%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60500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Program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Supplies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12,226.91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15,459.41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-3,232.50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79.1%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60600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Program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Travel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9,317.14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8"/>
              <w:rPr>
                <w:sz w:val="16"/>
              </w:rPr>
            </w:pPr>
            <w:r>
              <w:rPr>
                <w:sz w:val="16"/>
              </w:rPr>
              <w:t>5,879.01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80"/>
              <w:rPr>
                <w:sz w:val="16"/>
              </w:rPr>
            </w:pPr>
            <w:r>
              <w:rPr>
                <w:sz w:val="16"/>
              </w:rPr>
              <w:t>3,438.13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158.5%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60800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Retail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Consignment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57"/>
              <w:rPr>
                <w:sz w:val="16"/>
              </w:rPr>
            </w:pPr>
            <w:r>
              <w:rPr>
                <w:sz w:val="16"/>
              </w:rPr>
              <w:t>151,953.63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56"/>
              <w:rPr>
                <w:sz w:val="16"/>
              </w:rPr>
            </w:pPr>
            <w:r>
              <w:rPr>
                <w:sz w:val="16"/>
              </w:rPr>
              <w:t>150,919.92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81"/>
              <w:rPr>
                <w:sz w:val="16"/>
              </w:rPr>
            </w:pPr>
            <w:r>
              <w:rPr>
                <w:sz w:val="16"/>
              </w:rPr>
              <w:t>1,033.71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100.7%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60900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Retail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Damage/Theft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1,660.45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2,327.33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8"/>
              <w:rPr>
                <w:sz w:val="16"/>
              </w:rPr>
            </w:pPr>
            <w:r>
              <w:rPr>
                <w:sz w:val="16"/>
              </w:rPr>
              <w:t>-666.88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71.3%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60950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Retail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Shipping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859"/>
              <w:rPr>
                <w:sz w:val="16"/>
              </w:rPr>
            </w:pPr>
            <w:r>
              <w:rPr>
                <w:sz w:val="16"/>
              </w:rPr>
              <w:t>126.70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858"/>
              <w:rPr>
                <w:sz w:val="16"/>
              </w:rPr>
            </w:pPr>
            <w:r>
              <w:rPr>
                <w:sz w:val="16"/>
              </w:rPr>
              <w:t>357.70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758"/>
              <w:rPr>
                <w:sz w:val="16"/>
              </w:rPr>
            </w:pPr>
            <w:r>
              <w:rPr>
                <w:sz w:val="16"/>
              </w:rPr>
              <w:t>-231.00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752"/>
              <w:rPr>
                <w:sz w:val="16"/>
              </w:rPr>
            </w:pPr>
            <w:r>
              <w:rPr>
                <w:sz w:val="16"/>
              </w:rPr>
              <w:t>35.4%</w:t>
            </w:r>
          </w:p>
        </w:tc>
      </w:tr>
      <w:tr>
        <w:trPr>
          <w:trHeight w:val="391" w:hRule="atLeast"/>
        </w:trPr>
        <w:tc>
          <w:tcPr>
            <w:tcW w:w="4109" w:type="dxa"/>
          </w:tcPr>
          <w:p>
            <w:pPr>
              <w:pStyle w:val="TableParagraph"/>
              <w:spacing w:before="116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60000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Direct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Expenses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193,914.04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192,462.38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1,451.66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100.8%</w:t>
            </w:r>
          </w:p>
        </w:tc>
      </w:tr>
      <w:tr>
        <w:trPr>
          <w:trHeight w:val="257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61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70000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Indirect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Expenses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70050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Advertising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4,043.56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5,039.16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8"/>
              <w:rPr>
                <w:sz w:val="16"/>
              </w:rPr>
            </w:pPr>
            <w:r>
              <w:rPr>
                <w:sz w:val="16"/>
              </w:rPr>
              <w:t>-995.60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80.2%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70100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Audit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19,891.25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17,307.50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81"/>
              <w:rPr>
                <w:sz w:val="16"/>
              </w:rPr>
            </w:pPr>
            <w:r>
              <w:rPr>
                <w:sz w:val="16"/>
              </w:rPr>
              <w:t>2,583.75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114.9%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right="523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70200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Business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Licenses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&amp;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Permits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9"/>
              <w:rPr>
                <w:sz w:val="16"/>
              </w:rPr>
            </w:pPr>
            <w:r>
              <w:rPr>
                <w:sz w:val="16"/>
              </w:rPr>
              <w:t>228.75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9"/>
              <w:rPr>
                <w:sz w:val="16"/>
              </w:rPr>
            </w:pPr>
            <w:r>
              <w:rPr>
                <w:sz w:val="16"/>
              </w:rPr>
              <w:t>240.00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44"/>
              <w:rPr>
                <w:sz w:val="16"/>
              </w:rPr>
            </w:pPr>
            <w:r>
              <w:rPr>
                <w:sz w:val="16"/>
              </w:rPr>
              <w:t>-11.25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95.3%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70340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CC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Processing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7,671.22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12,285.19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-4,613.97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62.4%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70400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Contribution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LRF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10,161.62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9,779.02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0"/>
              <w:rPr>
                <w:sz w:val="16"/>
              </w:rPr>
            </w:pPr>
            <w:r>
              <w:rPr>
                <w:sz w:val="16"/>
              </w:rPr>
              <w:t>382.60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103.9%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70600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Equipment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Purchases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8,216.86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7,418.12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0"/>
              <w:rPr>
                <w:sz w:val="16"/>
              </w:rPr>
            </w:pPr>
            <w:r>
              <w:rPr>
                <w:sz w:val="16"/>
              </w:rPr>
              <w:t>798.74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110.8%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70900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Finance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Charges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&amp;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Interest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3,628.71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5,244.96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-1,616.25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69.2%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70950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Fundraising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Events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4"/>
              <w:rPr>
                <w:sz w:val="16"/>
              </w:rPr>
            </w:pPr>
            <w:r>
              <w:rPr>
                <w:sz w:val="16"/>
              </w:rPr>
              <w:t>13,124.32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17,076.81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-3,952.49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76.9%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71000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Insurance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7,188.81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9,966.26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-2,777.45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3"/>
              <w:rPr>
                <w:sz w:val="16"/>
              </w:rPr>
            </w:pPr>
            <w:r>
              <w:rPr>
                <w:sz w:val="16"/>
              </w:rPr>
              <w:t>72.1%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71200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Networking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4"/>
              <w:rPr>
                <w:sz w:val="16"/>
              </w:rPr>
            </w:pPr>
            <w:r>
              <w:rPr>
                <w:sz w:val="16"/>
              </w:rPr>
              <w:t>17,548.84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16,918.71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1"/>
              <w:rPr>
                <w:sz w:val="16"/>
              </w:rPr>
            </w:pPr>
            <w:r>
              <w:rPr>
                <w:sz w:val="16"/>
              </w:rPr>
              <w:t>630.13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103.7%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71300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Office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7,526.66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6,888.84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1"/>
              <w:rPr>
                <w:sz w:val="16"/>
              </w:rPr>
            </w:pPr>
            <w:r>
              <w:rPr>
                <w:sz w:val="16"/>
              </w:rPr>
              <w:t>637.82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109.3%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71400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Postage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&amp;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Packing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1,129.90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9"/>
              <w:rPr>
                <w:sz w:val="16"/>
              </w:rPr>
            </w:pPr>
            <w:r>
              <w:rPr>
                <w:sz w:val="16"/>
              </w:rPr>
              <w:t>524.70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1"/>
              <w:rPr>
                <w:sz w:val="16"/>
              </w:rPr>
            </w:pPr>
            <w:r>
              <w:rPr>
                <w:sz w:val="16"/>
              </w:rPr>
              <w:t>605.20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67"/>
              <w:rPr>
                <w:sz w:val="16"/>
              </w:rPr>
            </w:pPr>
            <w:r>
              <w:rPr>
                <w:sz w:val="16"/>
              </w:rPr>
              <w:t>215.3%</w:t>
            </w:r>
          </w:p>
        </w:tc>
      </w:tr>
      <w:tr>
        <w:trPr>
          <w:trHeight w:val="191" w:hRule="atLeast"/>
        </w:trPr>
        <w:tc>
          <w:tcPr>
            <w:tcW w:w="4109" w:type="dxa"/>
          </w:tcPr>
          <w:p>
            <w:pPr>
              <w:pStyle w:val="TableParagraph"/>
              <w:spacing w:line="172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71500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Printing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and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Copying</w:t>
            </w: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731"/>
              <w:rPr>
                <w:sz w:val="16"/>
              </w:rPr>
            </w:pPr>
            <w:r>
              <w:rPr>
                <w:sz w:val="16"/>
              </w:rPr>
              <w:t>7,674.21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730"/>
              <w:rPr>
                <w:sz w:val="16"/>
              </w:rPr>
            </w:pPr>
            <w:r>
              <w:rPr>
                <w:sz w:val="16"/>
              </w:rPr>
              <w:t>8,049.83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759"/>
              <w:rPr>
                <w:sz w:val="16"/>
              </w:rPr>
            </w:pPr>
            <w:r>
              <w:rPr>
                <w:sz w:val="16"/>
              </w:rPr>
              <w:t>-375.62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2" w:lineRule="exact"/>
              <w:ind w:left="753"/>
              <w:rPr>
                <w:sz w:val="16"/>
              </w:rPr>
            </w:pPr>
            <w:r>
              <w:rPr>
                <w:sz w:val="16"/>
              </w:rPr>
              <w:t>95.3%</w:t>
            </w:r>
          </w:p>
        </w:tc>
      </w:tr>
      <w:tr>
        <w:trPr>
          <w:trHeight w:val="182" w:hRule="atLeast"/>
        </w:trPr>
        <w:tc>
          <w:tcPr>
            <w:tcW w:w="4109" w:type="dxa"/>
          </w:tcPr>
          <w:p>
            <w:pPr>
              <w:pStyle w:val="TableParagraph"/>
              <w:spacing w:line="163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72000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Rent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10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72100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Rent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Office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43"/>
              <w:rPr>
                <w:sz w:val="16"/>
              </w:rPr>
            </w:pPr>
            <w:r>
              <w:rPr>
                <w:sz w:val="16"/>
              </w:rPr>
              <w:t>39,094.65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42"/>
              <w:rPr>
                <w:sz w:val="16"/>
              </w:rPr>
            </w:pPr>
            <w:r>
              <w:rPr>
                <w:sz w:val="16"/>
              </w:rPr>
              <w:t>38,805.03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67"/>
              <w:rPr>
                <w:sz w:val="16"/>
              </w:rPr>
            </w:pPr>
            <w:r>
              <w:rPr>
                <w:sz w:val="16"/>
              </w:rPr>
              <w:t>289.62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345"/>
              <w:rPr>
                <w:sz w:val="16"/>
              </w:rPr>
            </w:pPr>
            <w:r>
              <w:rPr>
                <w:sz w:val="16"/>
              </w:rPr>
              <w:t>100.7%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10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72200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Rent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Other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29"/>
              <w:rPr>
                <w:sz w:val="16"/>
              </w:rPr>
            </w:pPr>
            <w:r>
              <w:rPr>
                <w:sz w:val="16"/>
              </w:rPr>
              <w:t>3,444.00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28"/>
              <w:rPr>
                <w:sz w:val="16"/>
              </w:rPr>
            </w:pPr>
            <w:r>
              <w:rPr>
                <w:sz w:val="16"/>
              </w:rPr>
              <w:t>3,504.00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00"/>
              <w:rPr>
                <w:sz w:val="16"/>
              </w:rPr>
            </w:pPr>
            <w:r>
              <w:rPr>
                <w:sz w:val="16"/>
              </w:rPr>
              <w:t>-60.00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431"/>
              <w:rPr>
                <w:sz w:val="16"/>
              </w:rPr>
            </w:pPr>
            <w:r>
              <w:rPr>
                <w:sz w:val="16"/>
              </w:rPr>
              <w:t>98.3%</w:t>
            </w:r>
          </w:p>
        </w:tc>
      </w:tr>
      <w:tr>
        <w:trPr>
          <w:trHeight w:val="209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10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72400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Rent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Incubator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443"/>
              <w:rPr>
                <w:sz w:val="16"/>
              </w:rPr>
            </w:pPr>
            <w:r>
              <w:rPr>
                <w:sz w:val="16"/>
              </w:rPr>
              <w:t>47,759.21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442"/>
              <w:rPr>
                <w:sz w:val="16"/>
              </w:rPr>
            </w:pPr>
            <w:r>
              <w:rPr>
                <w:sz w:val="16"/>
              </w:rPr>
              <w:t>52,062.82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384"/>
              <w:rPr>
                <w:sz w:val="16"/>
              </w:rPr>
            </w:pPr>
            <w:r>
              <w:rPr>
                <w:sz w:val="16"/>
              </w:rPr>
              <w:t>-4,303.61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431"/>
              <w:rPr>
                <w:sz w:val="16"/>
              </w:rPr>
            </w:pPr>
            <w:r>
              <w:rPr>
                <w:sz w:val="16"/>
              </w:rPr>
              <w:t>91.7%</w:t>
            </w:r>
          </w:p>
        </w:tc>
      </w:tr>
      <w:tr>
        <w:trPr>
          <w:trHeight w:val="298" w:hRule="atLeast"/>
        </w:trPr>
        <w:tc>
          <w:tcPr>
            <w:tcW w:w="4109" w:type="dxa"/>
          </w:tcPr>
          <w:p>
            <w:pPr>
              <w:pStyle w:val="TableParagraph"/>
              <w:spacing w:line="166" w:lineRule="exact" w:before="112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72000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Rent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112"/>
              <w:ind w:left="644"/>
              <w:rPr>
                <w:sz w:val="16"/>
              </w:rPr>
            </w:pPr>
            <w:r>
              <w:rPr>
                <w:sz w:val="16"/>
              </w:rPr>
              <w:t>90,297.86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112"/>
              <w:ind w:left="643"/>
              <w:rPr>
                <w:sz w:val="16"/>
              </w:rPr>
            </w:pPr>
            <w:r>
              <w:rPr>
                <w:sz w:val="16"/>
              </w:rPr>
              <w:t>94,371.85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112"/>
              <w:ind w:left="629"/>
              <w:rPr>
                <w:sz w:val="16"/>
              </w:rPr>
            </w:pPr>
            <w:r>
              <w:rPr>
                <w:sz w:val="16"/>
              </w:rPr>
              <w:t>-4,073.99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6" w:lineRule="exact" w:before="112"/>
              <w:ind w:left="753"/>
              <w:rPr>
                <w:sz w:val="16"/>
              </w:rPr>
            </w:pPr>
            <w:r>
              <w:rPr>
                <w:sz w:val="16"/>
              </w:rPr>
              <w:t>95.7%</w:t>
            </w:r>
          </w:p>
        </w:tc>
      </w:tr>
    </w:tbl>
    <w:p>
      <w:pPr>
        <w:spacing w:after="0" w:line="166" w:lineRule="exact"/>
        <w:rPr>
          <w:sz w:val="16"/>
        </w:rPr>
        <w:sectPr>
          <w:type w:val="continuous"/>
          <w:pgSz w:w="12240" w:h="15840"/>
          <w:pgMar w:top="720" w:bottom="280" w:left="600" w:right="600"/>
        </w:sectPr>
      </w:pPr>
    </w:p>
    <w:p>
      <w:pPr>
        <w:tabs>
          <w:tab w:pos="4015" w:val="left" w:leader="none"/>
        </w:tabs>
        <w:spacing w:before="15"/>
        <w:ind w:left="119" w:right="0" w:firstLine="0"/>
        <w:jc w:val="left"/>
        <w:rPr>
          <w:rFonts w:ascii="Verdana"/>
          <w:b/>
          <w:sz w:val="30"/>
        </w:rPr>
      </w:pPr>
      <w:r>
        <w:rPr>
          <w:b/>
          <w:sz w:val="16"/>
        </w:rPr>
        <w:t>11:53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AM</w:t>
        <w:tab/>
      </w:r>
      <w:r>
        <w:rPr>
          <w:rFonts w:ascii="Verdana"/>
          <w:b/>
          <w:w w:val="85"/>
          <w:position w:val="1"/>
          <w:sz w:val="30"/>
        </w:rPr>
        <w:t>Sample</w:t>
      </w:r>
      <w:r>
        <w:rPr>
          <w:rFonts w:ascii="Verdana"/>
          <w:b/>
          <w:spacing w:val="12"/>
          <w:w w:val="85"/>
          <w:position w:val="1"/>
          <w:sz w:val="30"/>
        </w:rPr>
        <w:t> </w:t>
      </w:r>
      <w:r>
        <w:rPr>
          <w:rFonts w:ascii="Verdana"/>
          <w:b/>
          <w:w w:val="85"/>
          <w:position w:val="1"/>
          <w:sz w:val="30"/>
        </w:rPr>
        <w:t>Organization</w:t>
      </w:r>
    </w:p>
    <w:p>
      <w:pPr>
        <w:spacing w:after="0"/>
        <w:jc w:val="left"/>
        <w:rPr>
          <w:rFonts w:ascii="Verdana"/>
          <w:sz w:val="30"/>
        </w:rPr>
        <w:sectPr>
          <w:pgSz w:w="12240" w:h="15840"/>
          <w:pgMar w:top="720" w:bottom="280" w:left="600" w:right="600"/>
        </w:sectPr>
      </w:pPr>
    </w:p>
    <w:p>
      <w:pPr>
        <w:spacing w:before="89"/>
        <w:ind w:left="119" w:right="0" w:firstLine="0"/>
        <w:jc w:val="left"/>
        <w:rPr>
          <w:b/>
          <w:sz w:val="16"/>
        </w:rPr>
      </w:pPr>
      <w:r>
        <w:rPr>
          <w:b/>
          <w:sz w:val="16"/>
        </w:rPr>
        <w:t>01/17/19</w:t>
      </w:r>
    </w:p>
    <w:p>
      <w:pPr>
        <w:pStyle w:val="BodyText"/>
        <w:ind w:left="119"/>
      </w:pPr>
      <w:r>
        <w:rPr>
          <w:b w:val="0"/>
        </w:rPr>
        <w:br w:type="column"/>
      </w:r>
      <w:r>
        <w:rPr/>
        <w:t>Statement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Expense</w:t>
      </w:r>
    </w:p>
    <w:p>
      <w:pPr>
        <w:spacing w:after="0"/>
        <w:sectPr>
          <w:type w:val="continuous"/>
          <w:pgSz w:w="12240" w:h="15840"/>
          <w:pgMar w:top="720" w:bottom="280" w:left="600" w:right="600"/>
          <w:cols w:num="2" w:equalWidth="0">
            <w:col w:w="767" w:space="2123"/>
            <w:col w:w="8150"/>
          </w:cols>
        </w:sectPr>
      </w:pPr>
    </w:p>
    <w:p>
      <w:pPr>
        <w:tabs>
          <w:tab w:pos="3955" w:val="left" w:leader="none"/>
        </w:tabs>
        <w:spacing w:before="9" w:after="38"/>
        <w:ind w:left="119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ge;z-index:-16775168" from="500.160004pt,372pt" to="576.000002pt,372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774656" from="414pt,372pt" to="489.839998pt,372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774144" from="327.600006pt,372pt" to="403.440004pt,372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773632" from="241.440002pt,372pt" to="317.280001pt,372pt" stroked="true" strokeweight=".96pt" strokecolor="#000000">
            <v:stroke dashstyle="solid"/>
            <w10:wrap type="none"/>
          </v:line>
        </w:pict>
      </w:r>
      <w:r>
        <w:rPr>
          <w:b/>
          <w:sz w:val="16"/>
        </w:rPr>
        <w:t>Accrual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Basis</w:t>
        <w:tab/>
      </w:r>
      <w:r>
        <w:rPr>
          <w:b/>
          <w:position w:val="1"/>
          <w:sz w:val="20"/>
        </w:rPr>
        <w:t>January</w:t>
      </w:r>
      <w:r>
        <w:rPr>
          <w:b/>
          <w:spacing w:val="6"/>
          <w:position w:val="1"/>
          <w:sz w:val="20"/>
        </w:rPr>
        <w:t> </w:t>
      </w:r>
      <w:r>
        <w:rPr>
          <w:b/>
          <w:position w:val="1"/>
          <w:sz w:val="20"/>
        </w:rPr>
        <w:t>through</w:t>
      </w:r>
      <w:r>
        <w:rPr>
          <w:b/>
          <w:spacing w:val="9"/>
          <w:position w:val="1"/>
          <w:sz w:val="20"/>
        </w:rPr>
        <w:t> </w:t>
      </w:r>
      <w:r>
        <w:rPr>
          <w:b/>
          <w:position w:val="1"/>
          <w:sz w:val="20"/>
        </w:rPr>
        <w:t>December</w:t>
      </w:r>
      <w:r>
        <w:rPr>
          <w:b/>
          <w:spacing w:val="6"/>
          <w:position w:val="1"/>
          <w:sz w:val="20"/>
        </w:rPr>
        <w:t> </w:t>
      </w:r>
      <w:r>
        <w:rPr>
          <w:b/>
          <w:position w:val="1"/>
          <w:sz w:val="20"/>
        </w:rPr>
        <w:t>2018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1517"/>
        <w:gridCol w:w="207"/>
        <w:gridCol w:w="1517"/>
        <w:gridCol w:w="211"/>
        <w:gridCol w:w="1517"/>
        <w:gridCol w:w="207"/>
        <w:gridCol w:w="1518"/>
      </w:tblGrid>
      <w:tr>
        <w:trPr>
          <w:trHeight w:val="421" w:hRule="atLeast"/>
        </w:trPr>
        <w:tc>
          <w:tcPr>
            <w:tcW w:w="4109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Jan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Dec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18</w:t>
            </w:r>
          </w:p>
        </w:tc>
        <w:tc>
          <w:tcPr>
            <w:tcW w:w="20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Budget</w:t>
            </w:r>
          </w:p>
        </w:tc>
        <w:tc>
          <w:tcPr>
            <w:tcW w:w="21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$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Over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Budget</w:t>
            </w:r>
          </w:p>
        </w:tc>
        <w:tc>
          <w:tcPr>
            <w:tcW w:w="20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%</w:t>
            </w:r>
            <w:r>
              <w:rPr>
                <w:rFonts w:ascii="Arial"/>
                <w:b/>
                <w:spacing w:val="-1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of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Budget</w:t>
            </w:r>
          </w:p>
        </w:tc>
      </w:tr>
      <w:tr>
        <w:trPr>
          <w:trHeight w:val="278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82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73000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Repairs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&amp;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Maintenance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6" w:lineRule="exact" w:before="82"/>
              <w:ind w:left="729"/>
              <w:rPr>
                <w:sz w:val="16"/>
              </w:rPr>
            </w:pPr>
            <w:r>
              <w:rPr>
                <w:sz w:val="16"/>
              </w:rPr>
              <w:t>1,095.30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6" w:lineRule="exact" w:before="82"/>
              <w:ind w:left="858"/>
              <w:rPr>
                <w:sz w:val="16"/>
              </w:rPr>
            </w:pPr>
            <w:r>
              <w:rPr>
                <w:sz w:val="16"/>
              </w:rPr>
              <w:t>823.41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6" w:lineRule="exact" w:before="82"/>
              <w:ind w:left="810"/>
              <w:rPr>
                <w:sz w:val="16"/>
              </w:rPr>
            </w:pPr>
            <w:r>
              <w:rPr>
                <w:sz w:val="16"/>
              </w:rPr>
              <w:t>271.89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6" w:lineRule="exact" w:before="82"/>
              <w:ind w:left="665"/>
              <w:rPr>
                <w:sz w:val="16"/>
              </w:rPr>
            </w:pPr>
            <w:r>
              <w:rPr>
                <w:sz w:val="16"/>
              </w:rPr>
              <w:t>133.0%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74100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Software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16,438.70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16,337.81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0"/>
              <w:rPr>
                <w:sz w:val="16"/>
              </w:rPr>
            </w:pPr>
            <w:r>
              <w:rPr>
                <w:sz w:val="16"/>
              </w:rPr>
              <w:t>100.89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100.6%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74200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·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State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&amp;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City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Taxes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4,028.39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8"/>
              <w:rPr>
                <w:sz w:val="16"/>
              </w:rPr>
            </w:pPr>
            <w:r>
              <w:rPr>
                <w:sz w:val="16"/>
              </w:rPr>
              <w:t>3,300.84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0"/>
              <w:rPr>
                <w:sz w:val="16"/>
              </w:rPr>
            </w:pPr>
            <w:r>
              <w:rPr>
                <w:sz w:val="16"/>
              </w:rPr>
              <w:t>727.55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122.0%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74500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Utilities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19,989.13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20,065.35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44"/>
              <w:rPr>
                <w:sz w:val="16"/>
              </w:rPr>
            </w:pPr>
            <w:r>
              <w:rPr>
                <w:sz w:val="16"/>
              </w:rPr>
              <w:t>-76.22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99.6%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75000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Depreciation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3,690.37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75100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Bad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Debt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3,143.08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3,143.08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98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665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75500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Miscellaneous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9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10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666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75900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Grant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Expense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730"/>
              <w:rPr>
                <w:sz w:val="16"/>
              </w:rPr>
            </w:pPr>
            <w:r>
              <w:rPr>
                <w:sz w:val="16"/>
              </w:rPr>
              <w:t>7,130.00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642"/>
              <w:rPr>
                <w:sz w:val="16"/>
              </w:rPr>
            </w:pPr>
            <w:r>
              <w:rPr>
                <w:sz w:val="16"/>
              </w:rPr>
              <w:t>14,260.00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628"/>
              <w:rPr>
                <w:sz w:val="16"/>
              </w:rPr>
            </w:pPr>
            <w:r>
              <w:rPr>
                <w:sz w:val="16"/>
              </w:rPr>
              <w:t>-7,130.00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752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>
        <w:trPr>
          <w:trHeight w:val="386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70000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Indirect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Expenses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253,947.54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269,041.44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-15,093.90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1"/>
              <w:jc w:val="right"/>
              <w:rPr>
                <w:sz w:val="16"/>
              </w:rPr>
            </w:pPr>
            <w:r>
              <w:rPr>
                <w:sz w:val="16"/>
              </w:rPr>
              <w:t>94.4%</w:t>
            </w:r>
          </w:p>
        </w:tc>
      </w:tr>
      <w:tr>
        <w:trPr>
          <w:trHeight w:val="257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61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76000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Personnel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Expenses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76010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Contractors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35,745.67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41,277.29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-5,531.62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86.6%</w:t>
            </w:r>
          </w:p>
        </w:tc>
      </w:tr>
      <w:tr>
        <w:trPr>
          <w:trHeight w:val="264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76020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Employee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Benefits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557"/>
              <w:rPr>
                <w:sz w:val="16"/>
              </w:rPr>
            </w:pPr>
            <w:r>
              <w:rPr>
                <w:sz w:val="16"/>
              </w:rPr>
              <w:t>102,064.50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556"/>
              <w:rPr>
                <w:sz w:val="16"/>
              </w:rPr>
            </w:pPr>
            <w:r>
              <w:rPr>
                <w:sz w:val="16"/>
              </w:rPr>
              <w:t>115,241.29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5" w:lineRule="exact"/>
              <w:ind w:left="542"/>
              <w:rPr>
                <w:sz w:val="16"/>
              </w:rPr>
            </w:pPr>
            <w:r>
              <w:rPr>
                <w:sz w:val="16"/>
              </w:rPr>
              <w:t>-13,176.79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75" w:lineRule="exact"/>
              <w:ind w:left="752"/>
              <w:rPr>
                <w:sz w:val="16"/>
              </w:rPr>
            </w:pPr>
            <w:r>
              <w:rPr>
                <w:sz w:val="16"/>
              </w:rPr>
              <w:t>88.6%</w:t>
            </w:r>
          </w:p>
        </w:tc>
      </w:tr>
      <w:tr>
        <w:trPr>
          <w:trHeight w:val="264" w:hRule="atLeast"/>
        </w:trPr>
        <w:tc>
          <w:tcPr>
            <w:tcW w:w="4109" w:type="dxa"/>
          </w:tcPr>
          <w:p>
            <w:pPr>
              <w:pStyle w:val="TableParagraph"/>
              <w:spacing w:line="176" w:lineRule="exact" w:before="68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76030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Payroll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Processing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Fees</w:t>
            </w: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8"/>
              <w:ind w:left="730"/>
              <w:rPr>
                <w:sz w:val="16"/>
              </w:rPr>
            </w:pPr>
            <w:r>
              <w:rPr>
                <w:sz w:val="16"/>
              </w:rPr>
              <w:t>1,090.66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8"/>
              <w:ind w:left="729"/>
              <w:rPr>
                <w:sz w:val="16"/>
              </w:rPr>
            </w:pPr>
            <w:r>
              <w:rPr>
                <w:sz w:val="16"/>
              </w:rPr>
              <w:t>1,412.40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76" w:lineRule="exact" w:before="68"/>
              <w:ind w:left="758"/>
              <w:rPr>
                <w:sz w:val="16"/>
              </w:rPr>
            </w:pPr>
            <w:r>
              <w:rPr>
                <w:sz w:val="16"/>
              </w:rPr>
              <w:t>-321.74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76" w:lineRule="exact" w:before="68"/>
              <w:ind w:left="752"/>
              <w:rPr>
                <w:sz w:val="16"/>
              </w:rPr>
            </w:pPr>
            <w:r>
              <w:rPr>
                <w:sz w:val="16"/>
              </w:rPr>
              <w:t>77.2%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76040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Payroll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Taxes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57"/>
              <w:rPr>
                <w:sz w:val="16"/>
              </w:rPr>
            </w:pPr>
            <w:r>
              <w:rPr>
                <w:sz w:val="16"/>
              </w:rPr>
              <w:t>102,829.18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56"/>
              <w:rPr>
                <w:sz w:val="16"/>
              </w:rPr>
            </w:pPr>
            <w:r>
              <w:rPr>
                <w:sz w:val="16"/>
              </w:rPr>
              <w:t>112,602.67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-9,773.49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91.3%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76050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·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Professional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Fees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63,623.36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63,976.23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8"/>
              <w:rPr>
                <w:sz w:val="16"/>
              </w:rPr>
            </w:pPr>
            <w:r>
              <w:rPr>
                <w:sz w:val="16"/>
              </w:rPr>
              <w:t>-352.87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99.4%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76070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Salaries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&amp;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Wages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57"/>
              <w:rPr>
                <w:sz w:val="16"/>
              </w:rPr>
            </w:pPr>
            <w:r>
              <w:rPr>
                <w:sz w:val="16"/>
              </w:rPr>
              <w:t>987,744.45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56"/>
              <w:rPr>
                <w:sz w:val="16"/>
              </w:rPr>
            </w:pPr>
            <w:r>
              <w:rPr>
                <w:sz w:val="16"/>
              </w:rPr>
              <w:t>998,141.02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542"/>
              <w:rPr>
                <w:sz w:val="16"/>
              </w:rPr>
            </w:pPr>
            <w:r>
              <w:rPr>
                <w:sz w:val="16"/>
              </w:rPr>
              <w:t>-10,396.57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99.0%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76080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Team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Appreciation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3"/>
              <w:rPr>
                <w:sz w:val="16"/>
              </w:rPr>
            </w:pPr>
            <w:r>
              <w:rPr>
                <w:sz w:val="16"/>
              </w:rPr>
              <w:t>10,727.77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11,487.00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8"/>
              <w:rPr>
                <w:sz w:val="16"/>
              </w:rPr>
            </w:pPr>
            <w:r>
              <w:rPr>
                <w:sz w:val="16"/>
              </w:rPr>
              <w:t>-759.23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93.4%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76085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Team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Development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30"/>
              <w:rPr>
                <w:sz w:val="16"/>
              </w:rPr>
            </w:pPr>
            <w:r>
              <w:rPr>
                <w:sz w:val="16"/>
              </w:rPr>
              <w:t>9,291.91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42"/>
              <w:rPr>
                <w:sz w:val="16"/>
              </w:rPr>
            </w:pPr>
            <w:r>
              <w:rPr>
                <w:sz w:val="16"/>
              </w:rPr>
              <w:t>14,164.12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628"/>
              <w:rPr>
                <w:sz w:val="16"/>
              </w:rPr>
            </w:pPr>
            <w:r>
              <w:rPr>
                <w:sz w:val="16"/>
              </w:rPr>
              <w:t>-4,872.21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65.6%</w:t>
            </w:r>
          </w:p>
        </w:tc>
      </w:tr>
      <w:tr>
        <w:trPr>
          <w:trHeight w:val="187" w:hRule="atLeast"/>
        </w:trPr>
        <w:tc>
          <w:tcPr>
            <w:tcW w:w="4109" w:type="dxa"/>
          </w:tcPr>
          <w:p>
            <w:pPr>
              <w:pStyle w:val="TableParagraph"/>
              <w:spacing w:line="167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76090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Team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Recruitment</w:t>
            </w: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859"/>
              <w:rPr>
                <w:sz w:val="16"/>
              </w:rPr>
            </w:pPr>
            <w:r>
              <w:rPr>
                <w:sz w:val="16"/>
              </w:rPr>
              <w:t>878.59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29"/>
              <w:rPr>
                <w:sz w:val="16"/>
              </w:rPr>
            </w:pPr>
            <w:r>
              <w:rPr>
                <w:sz w:val="16"/>
              </w:rPr>
              <w:t>1,118.13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67" w:lineRule="exact"/>
              <w:ind w:left="758"/>
              <w:rPr>
                <w:sz w:val="16"/>
              </w:rPr>
            </w:pPr>
            <w:r>
              <w:rPr>
                <w:sz w:val="16"/>
              </w:rPr>
              <w:t>-239.54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167" w:lineRule="exact"/>
              <w:ind w:left="752"/>
              <w:rPr>
                <w:sz w:val="16"/>
              </w:rPr>
            </w:pPr>
            <w:r>
              <w:rPr>
                <w:sz w:val="16"/>
              </w:rPr>
              <w:t>78.6%</w:t>
            </w:r>
          </w:p>
        </w:tc>
      </w:tr>
      <w:tr>
        <w:trPr>
          <w:trHeight w:val="210" w:hRule="atLeast"/>
        </w:trPr>
        <w:tc>
          <w:tcPr>
            <w:tcW w:w="4109" w:type="dxa"/>
          </w:tcPr>
          <w:p>
            <w:pPr>
              <w:pStyle w:val="TableParagraph"/>
              <w:spacing w:line="175" w:lineRule="exact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76100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 Payroll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Expenses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5" w:lineRule="exact"/>
              <w:ind w:left="945"/>
              <w:rPr>
                <w:sz w:val="16"/>
              </w:rPr>
            </w:pPr>
            <w:r>
              <w:rPr>
                <w:sz w:val="16"/>
              </w:rPr>
              <w:t>94.41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left="6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76000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·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Personnel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Expenses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1,314,090.50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1,359,420.15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-45,329.65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jc w:val="right"/>
              <w:rPr>
                <w:sz w:val="16"/>
              </w:rPr>
            </w:pPr>
            <w:r>
              <w:rPr>
                <w:sz w:val="16"/>
              </w:rPr>
              <w:t>96.7%</w:t>
            </w:r>
          </w:p>
        </w:tc>
      </w:tr>
      <w:tr>
        <w:trPr>
          <w:trHeight w:val="331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ind w:left="4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Expense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1,761,952.08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1,820,923.97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-58,971.89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jc w:val="right"/>
              <w:rPr>
                <w:sz w:val="16"/>
              </w:rPr>
            </w:pPr>
            <w:r>
              <w:rPr>
                <w:sz w:val="16"/>
              </w:rPr>
              <w:t>96.8%</w:t>
            </w:r>
          </w:p>
        </w:tc>
      </w:tr>
      <w:tr>
        <w:trPr>
          <w:trHeight w:val="369" w:hRule="atLeast"/>
        </w:trPr>
        <w:tc>
          <w:tcPr>
            <w:tcW w:w="4109" w:type="dxa"/>
          </w:tcPr>
          <w:p>
            <w:pPr>
              <w:pStyle w:val="TableParagraph"/>
              <w:spacing w:before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Net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Income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-32,750.53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-178,486.91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145,736.38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18.3%</w:t>
            </w:r>
          </w:p>
        </w:tc>
      </w:tr>
    </w:tbl>
    <w:sectPr>
      <w:type w:val="continuous"/>
      <w:pgSz w:w="12240" w:h="15840"/>
      <w:pgMar w:top="7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66" w:lineRule="exact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 w:line="361" w:lineRule="exact"/>
      <w:jc w:val="center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Organization Statement of Financial Income and Expense</dc:title>
  <dcterms:created xsi:type="dcterms:W3CDTF">2024-10-10T07:24:06Z</dcterms:created>
  <dcterms:modified xsi:type="dcterms:W3CDTF">2024-10-10T07:24:06Z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2024-10-10T00:00:00Z</vt:filetime>
  </property>
</Properties>
</file>