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bookmarkStart w:name="Vendor Credit Memo" w:id="1"/>
      <w:bookmarkEnd w:id="1"/>
      <w:r>
        <w:rPr/>
      </w:r>
      <w:r>
        <w:rPr>
          <w:color w:val="2E74B5"/>
          <w:spacing w:val="-2"/>
        </w:rPr>
        <w:t>Vendor</w:t>
      </w:r>
      <w:r>
        <w:rPr>
          <w:color w:val="2E74B5"/>
          <w:spacing w:val="-15"/>
        </w:rPr>
        <w:t> </w:t>
      </w:r>
      <w:r>
        <w:rPr>
          <w:color w:val="2E74B5"/>
          <w:spacing w:val="-1"/>
        </w:rPr>
        <w:t>Credit</w:t>
      </w:r>
      <w:r>
        <w:rPr>
          <w:color w:val="2E74B5"/>
          <w:spacing w:val="-16"/>
        </w:rPr>
        <w:t> </w:t>
      </w:r>
      <w:r>
        <w:rPr>
          <w:color w:val="2E74B5"/>
          <w:spacing w:val="-1"/>
        </w:rPr>
        <w:t>Memo</w:t>
      </w:r>
    </w:p>
    <w:p>
      <w:pPr>
        <w:pStyle w:val="BodyText"/>
        <w:spacing w:before="11"/>
        <w:rPr>
          <w:rFonts w:ascii="Calibri Light"/>
          <w:sz w:val="21"/>
        </w:rPr>
      </w:pPr>
    </w:p>
    <w:p>
      <w:pPr>
        <w:pStyle w:val="Heading1"/>
        <w:spacing w:before="57"/>
      </w:pPr>
      <w:r>
        <w:rPr/>
        <w:t>Document</w:t>
      </w:r>
      <w:r>
        <w:rPr>
          <w:spacing w:val="-2"/>
        </w:rPr>
        <w:t> </w:t>
      </w:r>
      <w:r>
        <w:rPr/>
        <w:t>Overview:</w:t>
      </w:r>
    </w:p>
    <w:p>
      <w:pPr>
        <w:pStyle w:val="BodyText"/>
        <w:rPr>
          <w:b/>
        </w:rPr>
      </w:pPr>
    </w:p>
    <w:p>
      <w:pPr>
        <w:pStyle w:val="BodyText"/>
        <w:ind w:left="120" w:right="300"/>
      </w:pPr>
      <w:r>
        <w:rPr/>
        <w:t>The Vendor Credit Memo (CM) is a Kuali document that is used to enter credits from vendors in Kuali.</w:t>
      </w:r>
      <w:r>
        <w:rPr>
          <w:spacing w:val="1"/>
        </w:rPr>
        <w:t> </w:t>
      </w:r>
      <w:r>
        <w:rPr/>
        <w:t>CM documents can only be entered by individuals in Accounts Payable. Credit memos are used for a</w:t>
      </w:r>
      <w:r>
        <w:rPr>
          <w:spacing w:val="1"/>
        </w:rPr>
        <w:t> </w:t>
      </w:r>
      <w:r>
        <w:rPr/>
        <w:t>variety of reasons. Some of the more common reasons we see credit memos are; credits for</w:t>
      </w:r>
      <w:r>
        <w:rPr>
          <w:spacing w:val="1"/>
        </w:rPr>
        <w:t> </w:t>
      </w:r>
      <w:r>
        <w:rPr/>
        <w:t>overpayment, damaged or missing goods received, and credits for items on backorder that may not</w:t>
      </w:r>
      <w:r>
        <w:rPr>
          <w:spacing w:val="1"/>
        </w:rPr>
        <w:t> </w:t>
      </w:r>
      <w:r>
        <w:rPr/>
        <w:t>allow orders to be fulfilled. If a credit is entered for a vendor then future payments are reduced by any</w:t>
      </w:r>
      <w:r>
        <w:rPr>
          <w:spacing w:val="-47"/>
        </w:rPr>
        <w:t> </w:t>
      </w:r>
      <w:r>
        <w:rPr/>
        <w:t>credit amount the vendor has in Kuali. Also, all payments that are reduced by a credit are issued via</w:t>
      </w:r>
      <w:r>
        <w:rPr>
          <w:spacing w:val="1"/>
        </w:rPr>
        <w:t> </w:t>
      </w:r>
      <w:r>
        <w:rPr/>
        <w:t>paper check, payments reduced by a credit will never be issued as an ACH. This prevents the system</w:t>
      </w:r>
      <w:r>
        <w:rPr>
          <w:spacing w:val="1"/>
        </w:rPr>
        <w:t> </w:t>
      </w:r>
      <w:r>
        <w:rPr/>
        <w:t>from</w:t>
      </w:r>
      <w:r>
        <w:rPr>
          <w:spacing w:val="-2"/>
        </w:rPr>
        <w:t> </w:t>
      </w:r>
      <w:r>
        <w:rPr/>
        <w:t>inadvertently</w:t>
      </w:r>
      <w:r>
        <w:rPr>
          <w:spacing w:val="1"/>
        </w:rPr>
        <w:t> </w:t>
      </w:r>
      <w:r>
        <w:rPr/>
        <w:t>issuing</w:t>
      </w:r>
      <w:r>
        <w:rPr>
          <w:spacing w:val="-3"/>
        </w:rPr>
        <w:t> </w:t>
      </w:r>
      <w:r>
        <w:rPr/>
        <w:t>a negative</w:t>
      </w:r>
      <w:r>
        <w:rPr>
          <w:spacing w:val="1"/>
        </w:rPr>
        <w:t> </w:t>
      </w:r>
      <w:r>
        <w:rPr/>
        <w:t>ACH</w:t>
      </w:r>
      <w:r>
        <w:rPr>
          <w:spacing w:val="-1"/>
        </w:rPr>
        <w:t> </w:t>
      </w:r>
      <w:r>
        <w:rPr/>
        <w:t>payment.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</w:pPr>
      <w:r>
        <w:rPr/>
        <w:t>How to</w:t>
      </w:r>
      <w:r>
        <w:rPr>
          <w:spacing w:val="-4"/>
        </w:rPr>
        <w:t> </w:t>
      </w:r>
      <w:r>
        <w:rPr/>
        <w:t>Complete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Document: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20" w:right="304"/>
      </w:pPr>
      <w:r>
        <w:rPr/>
        <w:t>Just like the Payment Request document, only individuals with Accounts Payable access in Kuali will be</w:t>
      </w:r>
      <w:r>
        <w:rPr>
          <w:spacing w:val="-47"/>
        </w:rPr>
        <w:t> </w:t>
      </w:r>
      <w:r>
        <w:rPr/>
        <w:t>able to initiate and submit CM documents. All credit memos received from vendors need to be</w:t>
      </w:r>
      <w:r>
        <w:rPr>
          <w:spacing w:val="1"/>
        </w:rPr>
        <w:t> </w:t>
      </w:r>
      <w:r>
        <w:rPr/>
        <w:t>forwarded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Accounts</w:t>
      </w:r>
      <w:r>
        <w:rPr>
          <w:spacing w:val="-2"/>
        </w:rPr>
        <w:t> </w:t>
      </w:r>
      <w:r>
        <w:rPr/>
        <w:t>Payable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1"/>
        </w:rPr>
        <w:t> </w:t>
      </w:r>
      <w:r>
        <w:rPr/>
        <w:t>processed.</w:t>
      </w:r>
    </w:p>
    <w:p>
      <w:pPr>
        <w:pStyle w:val="BodyText"/>
      </w:pPr>
    </w:p>
    <w:p>
      <w:pPr>
        <w:pStyle w:val="BodyText"/>
        <w:ind w:left="120" w:right="667"/>
      </w:pPr>
      <w:r>
        <w:rPr/>
        <w:t>On the Main Menu in Kuali under Purchasing/Accounts Payable there is a link to the Vendor Credit</w:t>
      </w:r>
      <w:r>
        <w:rPr>
          <w:spacing w:val="-47"/>
        </w:rPr>
        <w:t> </w:t>
      </w:r>
      <w:r>
        <w:rPr/>
        <w:t>Memo</w:t>
      </w:r>
      <w:r>
        <w:rPr>
          <w:spacing w:val="-2"/>
        </w:rPr>
        <w:t> </w:t>
      </w:r>
      <w:r>
        <w:rPr/>
        <w:t>document.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open</w:t>
      </w:r>
      <w:r>
        <w:rPr>
          <w:spacing w:val="-3"/>
        </w:rPr>
        <w:t> </w:t>
      </w:r>
      <w:r>
        <w:rPr/>
        <w:t>a new document</w:t>
      </w:r>
      <w:r>
        <w:rPr>
          <w:spacing w:val="1"/>
        </w:rPr>
        <w:t> </w:t>
      </w:r>
      <w:r>
        <w:rPr/>
        <w:t>Accounts</w:t>
      </w:r>
      <w:r>
        <w:rPr>
          <w:spacing w:val="-2"/>
        </w:rPr>
        <w:t> </w:t>
      </w:r>
      <w:r>
        <w:rPr/>
        <w:t>Payable will use this</w:t>
      </w:r>
      <w:r>
        <w:rPr>
          <w:spacing w:val="-2"/>
        </w:rPr>
        <w:t> </w:t>
      </w:r>
      <w:r>
        <w:rPr/>
        <w:t>link.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20" w:right="122"/>
      </w:pPr>
      <w:r>
        <w:rPr/>
        <w:t>Before opening a new document there is required information that needs to be entered. The Credit</w:t>
      </w:r>
      <w:r>
        <w:rPr>
          <w:spacing w:val="1"/>
        </w:rPr>
        <w:t> </w:t>
      </w:r>
      <w:r>
        <w:rPr/>
        <w:t>Memo number, the Credit Memo Date, and the Credit Memo amount are all required fields and must be</w:t>
      </w:r>
      <w:r>
        <w:rPr>
          <w:spacing w:val="-48"/>
        </w:rPr>
        <w:t> </w:t>
      </w:r>
      <w:r>
        <w:rPr/>
        <w:t>completed:</w:t>
      </w:r>
    </w:p>
    <w:p>
      <w:pPr>
        <w:pStyle w:val="BodyTex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914400</wp:posOffset>
            </wp:positionH>
            <wp:positionV relativeFrom="paragraph">
              <wp:posOffset>172573</wp:posOffset>
            </wp:positionV>
            <wp:extent cx="5944199" cy="1798320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4199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119" w:right="440"/>
      </w:pPr>
      <w:r>
        <w:rPr/>
        <w:t>Additionally, one of the three fields below also needs to be completed before the new CM document</w:t>
      </w:r>
      <w:r>
        <w:rPr>
          <w:spacing w:val="-47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1"/>
        </w:rPr>
        <w:t> </w:t>
      </w:r>
      <w:r>
        <w:rPr/>
        <w:t>created:</w:t>
      </w:r>
    </w:p>
    <w:p>
      <w:pPr>
        <w:pStyle w:val="BodyTex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914400</wp:posOffset>
            </wp:positionH>
            <wp:positionV relativeFrom="paragraph">
              <wp:posOffset>172638</wp:posOffset>
            </wp:positionV>
            <wp:extent cx="5859786" cy="1818227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9786" cy="1818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9"/>
        </w:rPr>
        <w:sectPr>
          <w:type w:val="continuous"/>
          <w:pgSz w:w="12240" w:h="15840"/>
          <w:pgMar w:top="860" w:bottom="280" w:left="1320" w:right="1320"/>
        </w:sectPr>
      </w:pPr>
    </w:p>
    <w:p>
      <w:pPr>
        <w:pStyle w:val="BodyText"/>
        <w:spacing w:before="45"/>
        <w:ind w:left="119" w:right="332"/>
      </w:pPr>
      <w:r>
        <w:rPr/>
        <w:t>Once all required fields have been completed the user will click the “continue” button. If all required</w:t>
      </w:r>
      <w:r>
        <w:rPr>
          <w:spacing w:val="1"/>
        </w:rPr>
        <w:t> </w:t>
      </w:r>
      <w:r>
        <w:rPr/>
        <w:t>fields are entered correctly a new CM document will open with the initial information entered pre-</w:t>
      </w:r>
      <w:r>
        <w:rPr>
          <w:spacing w:val="1"/>
        </w:rPr>
        <w:t> </w:t>
      </w:r>
      <w:r>
        <w:rPr/>
        <w:t>populated on the new document. The document should be reviewed to make sure that the correct PO</w:t>
      </w:r>
      <w:r>
        <w:rPr>
          <w:spacing w:val="-47"/>
        </w:rPr>
        <w:t> </w:t>
      </w:r>
      <w:r>
        <w:rPr/>
        <w:t>has</w:t>
      </w:r>
      <w:r>
        <w:rPr>
          <w:spacing w:val="-1"/>
        </w:rPr>
        <w:t> </w:t>
      </w:r>
      <w:r>
        <w:rPr/>
        <w:t>been</w:t>
      </w:r>
      <w:r>
        <w:rPr>
          <w:spacing w:val="-2"/>
        </w:rPr>
        <w:t> </w:t>
      </w:r>
      <w:r>
        <w:rPr/>
        <w:t>selected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/>
        <w:t>the accounting</w:t>
      </w:r>
      <w:r>
        <w:rPr>
          <w:spacing w:val="-2"/>
        </w:rPr>
        <w:t> </w:t>
      </w:r>
      <w:r>
        <w:rPr/>
        <w:t>lines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percentage allocations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correct.</w:t>
      </w:r>
    </w:p>
    <w:p>
      <w:pPr>
        <w:pStyle w:val="BodyText"/>
        <w:spacing w:before="1"/>
      </w:pPr>
    </w:p>
    <w:p>
      <w:pPr>
        <w:pStyle w:val="BodyText"/>
        <w:ind w:left="119" w:right="812"/>
      </w:pPr>
      <w:r>
        <w:rPr/>
        <w:t>When all fields have been entered and verified a copy of the credit memo can be attached to the</w:t>
      </w:r>
      <w:r>
        <w:rPr>
          <w:spacing w:val="-47"/>
        </w:rPr>
        <w:t> </w:t>
      </w:r>
      <w:r>
        <w:rPr/>
        <w:t>document in</w:t>
      </w:r>
      <w:r>
        <w:rPr>
          <w:spacing w:val="-2"/>
        </w:rPr>
        <w:t> </w:t>
      </w:r>
      <w:r>
        <w:rPr/>
        <w:t>pdf</w:t>
      </w:r>
      <w:r>
        <w:rPr>
          <w:spacing w:val="-1"/>
        </w:rPr>
        <w:t> </w:t>
      </w:r>
      <w:r>
        <w:rPr/>
        <w:t>format in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/>
        <w:t>notes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attachments</w:t>
      </w:r>
      <w:r>
        <w:rPr>
          <w:spacing w:val="-3"/>
        </w:rPr>
        <w:t> </w:t>
      </w:r>
      <w:r>
        <w:rPr/>
        <w:t>tab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can</w:t>
      </w:r>
      <w:r>
        <w:rPr>
          <w:spacing w:val="-4"/>
        </w:rPr>
        <w:t> </w:t>
      </w:r>
      <w:r>
        <w:rPr/>
        <w:t>be submitted.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spacing w:before="1"/>
        <w:ind w:left="119"/>
      </w:pPr>
      <w:r>
        <w:rPr/>
        <w:t>Document</w:t>
      </w:r>
      <w:r>
        <w:rPr>
          <w:spacing w:val="-2"/>
        </w:rPr>
        <w:t> </w:t>
      </w:r>
      <w:r>
        <w:rPr/>
        <w:t>Routing:</w:t>
      </w:r>
    </w:p>
    <w:p>
      <w:pPr>
        <w:pStyle w:val="BodyText"/>
        <w:rPr>
          <w:b/>
        </w:rPr>
      </w:pPr>
    </w:p>
    <w:p>
      <w:pPr>
        <w:pStyle w:val="BodyText"/>
        <w:ind w:left="118" w:right="103"/>
      </w:pPr>
      <w:r>
        <w:rPr/>
        <w:t>As soon as documents are submitted without errors the CM goes to final status immediately and does</w:t>
      </w:r>
      <w:r>
        <w:rPr>
          <w:spacing w:val="1"/>
        </w:rPr>
        <w:t> </w:t>
      </w:r>
      <w:r>
        <w:rPr/>
        <w:t>not require any additional approvals. The fiscal officer(s) on any accounts impacted by the CM document</w:t>
      </w:r>
      <w:r>
        <w:rPr>
          <w:spacing w:val="-47"/>
        </w:rPr>
        <w:t> </w:t>
      </w:r>
      <w:r>
        <w:rPr/>
        <w:t>are sent an FYI notification in Kuali so they are aware that the credit should show on their Kuali</w:t>
      </w:r>
      <w:r>
        <w:rPr>
          <w:spacing w:val="1"/>
        </w:rPr>
        <w:t> </w:t>
      </w:r>
      <w:r>
        <w:rPr/>
        <w:t>account(s). All completed CM documents related to PO documents can also be found in the “View</w:t>
      </w:r>
      <w:r>
        <w:rPr>
          <w:spacing w:val="1"/>
        </w:rPr>
        <w:t> </w:t>
      </w:r>
      <w:r>
        <w:rPr/>
        <w:t>related</w:t>
      </w:r>
      <w:r>
        <w:rPr>
          <w:spacing w:val="-2"/>
        </w:rPr>
        <w:t> </w:t>
      </w:r>
      <w:r>
        <w:rPr/>
        <w:t>documents”</w:t>
      </w:r>
      <w:r>
        <w:rPr>
          <w:spacing w:val="1"/>
        </w:rPr>
        <w:t> </w:t>
      </w:r>
      <w:r>
        <w:rPr/>
        <w:t>tab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/>
        <w:t>PO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PREQ documents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Purchase</w:t>
      </w:r>
      <w:r>
        <w:rPr>
          <w:spacing w:val="-2"/>
        </w:rPr>
        <w:t> </w:t>
      </w:r>
      <w:r>
        <w:rPr/>
        <w:t>Order.</w:t>
      </w:r>
    </w:p>
    <w:p>
      <w:pPr>
        <w:pStyle w:val="BodyText"/>
        <w:spacing w:before="1"/>
      </w:pPr>
    </w:p>
    <w:p>
      <w:pPr>
        <w:pStyle w:val="Heading1"/>
        <w:ind w:left="118"/>
      </w:pPr>
      <w:r>
        <w:rPr/>
        <w:t>Document</w:t>
      </w:r>
      <w:r>
        <w:rPr>
          <w:spacing w:val="-4"/>
        </w:rPr>
        <w:t> </w:t>
      </w:r>
      <w:r>
        <w:rPr/>
        <w:t>Exceptions/Restrictions: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ind w:left="118"/>
      </w:pPr>
      <w:r>
        <w:rPr/>
        <w:t>None.</w:t>
      </w:r>
    </w:p>
    <w:sectPr>
      <w:pgSz w:w="12240" w:h="15840"/>
      <w:pgMar w:top="112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3447" w:right="3446"/>
      <w:jc w:val="center"/>
    </w:pPr>
    <w:rPr>
      <w:rFonts w:ascii="Calibri Light" w:hAnsi="Calibri Light" w:eastAsia="Calibri Light" w:cs="Calibri Light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Mercurio,Erin</dc:creator>
  <dcterms:created xsi:type="dcterms:W3CDTF">2024-10-28T07:33:46Z</dcterms:created>
  <dcterms:modified xsi:type="dcterms:W3CDTF">2024-10-28T07:33:46Z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2024-10-28T00:00:00Z</vt:filetime>
  </property>
</Properties>
</file>