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F8F00" w:themeColor="accent4" w:themeShade="BF"/>
  <w:body>
    <w:p w:rsidR="00E61D58" w:rsidRPr="00E61D58" w:rsidRDefault="00E61D58" w:rsidP="00E61D5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4314423</wp:posOffset>
                </wp:positionH>
                <wp:positionV relativeFrom="paragraph">
                  <wp:posOffset>0</wp:posOffset>
                </wp:positionV>
                <wp:extent cx="1210614" cy="1513268"/>
                <wp:effectExtent l="0" t="0" r="2794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614" cy="151326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1D58" w:rsidRPr="00E61D58" w:rsidRDefault="00E61D58" w:rsidP="00E61D58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E61D58">
                              <w:rPr>
                                <w:sz w:val="44"/>
                                <w:szCs w:val="44"/>
                              </w:rPr>
                              <w:t>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.7pt;margin-top:0;width:95.3pt;height:11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" fillcolor="#ffd966 [1943]" strokeweight=".5pt">
                <v:textbox>
                  <w:txbxContent>
                    <w:p w:rsidR="00E61D58" w:rsidRPr="00E61D58" w:rsidRDefault="00E61D58" w:rsidP="00E61D58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E61D58">
                        <w:rPr>
                          <w:sz w:val="44"/>
                          <w:szCs w:val="44"/>
                        </w:rPr>
                        <w:t>Picture</w:t>
                      </w:r>
                    </w:p>
                  </w:txbxContent>
                </v:textbox>
              </v:shape>
            </w:pict>
          </mc:Fallback>
        </mc:AlternateContent>
      </w:r>
      <w:r w:rsidRPr="00E61D58">
        <w:rPr>
          <w:b/>
        </w:rPr>
        <w:t>Job Title:</w:t>
      </w:r>
      <w:r w:rsidRPr="00E61D58">
        <w:rPr>
          <w:b/>
        </w:rPr>
        <w:t xml:space="preserve">                     </w:t>
      </w:r>
      <w:r w:rsidRPr="00E61D58">
        <w:rPr>
          <w:b/>
        </w:rPr>
        <w:t xml:space="preserve">Fitness Instructor </w:t>
      </w:r>
    </w:p>
    <w:p w:rsidR="00E61D58" w:rsidRPr="00E61D58" w:rsidRDefault="00E61D58" w:rsidP="00E61D58">
      <w:pPr>
        <w:rPr>
          <w:b/>
        </w:rPr>
      </w:pPr>
      <w:r w:rsidRPr="00E61D58">
        <w:rPr>
          <w:b/>
        </w:rPr>
        <w:t xml:space="preserve">Department:  </w:t>
      </w:r>
      <w:r w:rsidRPr="00E61D58">
        <w:rPr>
          <w:b/>
        </w:rPr>
        <w:t xml:space="preserve">            </w:t>
      </w:r>
      <w:r w:rsidRPr="00E61D58">
        <w:rPr>
          <w:b/>
        </w:rPr>
        <w:t xml:space="preserve">Neilson Beach </w:t>
      </w:r>
    </w:p>
    <w:p w:rsidR="00E61D58" w:rsidRPr="00E61D58" w:rsidRDefault="00E61D58" w:rsidP="00E61D58">
      <w:pPr>
        <w:rPr>
          <w:b/>
        </w:rPr>
      </w:pPr>
      <w:r w:rsidRPr="00E61D58">
        <w:rPr>
          <w:b/>
        </w:rPr>
        <w:t xml:space="preserve">Club Location: </w:t>
      </w:r>
      <w:r w:rsidRPr="00E61D58">
        <w:rPr>
          <w:b/>
        </w:rPr>
        <w:t xml:space="preserve">          </w:t>
      </w:r>
      <w:r w:rsidRPr="00E61D58">
        <w:rPr>
          <w:b/>
        </w:rPr>
        <w:t xml:space="preserve">Overseas </w:t>
      </w:r>
    </w:p>
    <w:p w:rsidR="00E61D58" w:rsidRPr="00E61D58" w:rsidRDefault="00E61D58" w:rsidP="00E61D58">
      <w:pPr>
        <w:rPr>
          <w:b/>
        </w:rPr>
      </w:pPr>
      <w:r w:rsidRPr="00E61D58">
        <w:rPr>
          <w:b/>
        </w:rPr>
        <w:t xml:space="preserve">Travel Factors:  </w:t>
      </w:r>
      <w:r w:rsidRPr="00E61D58">
        <w:rPr>
          <w:b/>
        </w:rPr>
        <w:t xml:space="preserve">        </w:t>
      </w:r>
      <w:r w:rsidRPr="00E61D58">
        <w:rPr>
          <w:b/>
        </w:rPr>
        <w:t xml:space="preserve">Six months overseas </w:t>
      </w:r>
    </w:p>
    <w:p w:rsidR="00E61D58" w:rsidRPr="00E61D58" w:rsidRDefault="00E61D58" w:rsidP="00E61D58">
      <w:pPr>
        <w:rPr>
          <w:b/>
        </w:rPr>
      </w:pPr>
      <w:r w:rsidRPr="00E61D58">
        <w:rPr>
          <w:b/>
        </w:rPr>
        <w:t xml:space="preserve">Reports to:  </w:t>
      </w:r>
      <w:r w:rsidRPr="00E61D58">
        <w:rPr>
          <w:b/>
        </w:rPr>
        <w:t xml:space="preserve">              </w:t>
      </w:r>
      <w:r w:rsidRPr="00E61D58">
        <w:rPr>
          <w:b/>
        </w:rPr>
        <w:t xml:space="preserve">Activity Manager Direct </w:t>
      </w:r>
      <w:bookmarkStart w:id="0" w:name="_GoBack"/>
      <w:bookmarkEnd w:id="0"/>
    </w:p>
    <w:p w:rsidR="00E61D58" w:rsidRPr="00E61D58" w:rsidRDefault="00E61D58" w:rsidP="00E61D58">
      <w:pPr>
        <w:rPr>
          <w:b/>
        </w:rPr>
      </w:pPr>
      <w:r w:rsidRPr="00E61D58">
        <w:rPr>
          <w:b/>
        </w:rPr>
        <w:t xml:space="preserve">Reports:   </w:t>
      </w:r>
      <w:r w:rsidRPr="00E61D58">
        <w:rPr>
          <w:b/>
        </w:rPr>
        <w:t xml:space="preserve">                  </w:t>
      </w:r>
      <w:r w:rsidRPr="00E61D58">
        <w:rPr>
          <w:b/>
        </w:rPr>
        <w:t xml:space="preserve">Lifeguard/Swim Coach   </w:t>
      </w:r>
    </w:p>
    <w:p w:rsidR="00E61D58" w:rsidRDefault="00E61D58" w:rsidP="00E61D58">
      <w:r>
        <w:t>Job Role Summary</w:t>
      </w:r>
      <w:r>
        <w:t>:</w:t>
      </w:r>
    </w:p>
    <w:p w:rsidR="00E61D58" w:rsidRDefault="00E61D58" w:rsidP="00E61D58">
      <w:r>
        <w:t>T</w:t>
      </w:r>
      <w:r>
        <w:t xml:space="preserve">o deliver a varied, fun, safe, and beneficial fitness </w:t>
      </w:r>
      <w:r>
        <w:t>programmed</w:t>
      </w:r>
      <w:r>
        <w:t xml:space="preserve"> to all guests of varying ability according to Neilson’s standards and procedures.  </w:t>
      </w:r>
    </w:p>
    <w:p w:rsidR="00E61D58" w:rsidRDefault="00E61D58" w:rsidP="00E61D58">
      <w:r>
        <w:t xml:space="preserve">Key Responsibilities and Tasks  </w:t>
      </w:r>
    </w:p>
    <w:p w:rsidR="00E61D58" w:rsidRDefault="00E61D58" w:rsidP="00E61D58">
      <w:pPr>
        <w:pStyle w:val="ListParagraph"/>
        <w:numPr>
          <w:ilvl w:val="0"/>
          <w:numId w:val="1"/>
        </w:numPr>
      </w:pPr>
      <w:r>
        <w:t xml:space="preserve">Present a professional appearance and attitude at all times, and maintain an excellent standard of customer service.  </w:t>
      </w:r>
    </w:p>
    <w:p w:rsidR="00E61D58" w:rsidRDefault="00E61D58" w:rsidP="00E61D58">
      <w:pPr>
        <w:pStyle w:val="ListParagraph"/>
        <w:numPr>
          <w:ilvl w:val="0"/>
          <w:numId w:val="1"/>
        </w:numPr>
      </w:pPr>
      <w:r>
        <w:t xml:space="preserve">Provide a fitness </w:t>
      </w:r>
      <w:r>
        <w:t>programmed</w:t>
      </w:r>
      <w:r>
        <w:t xml:space="preserve"> which caters for all guests both children and adults, incorporating group classes and personal training sessions.  </w:t>
      </w:r>
    </w:p>
    <w:p w:rsidR="00E61D58" w:rsidRDefault="00E61D58" w:rsidP="00E61D58">
      <w:pPr>
        <w:pStyle w:val="ListParagraph"/>
        <w:numPr>
          <w:ilvl w:val="0"/>
          <w:numId w:val="1"/>
        </w:numPr>
      </w:pPr>
      <w:r>
        <w:t>D</w:t>
      </w:r>
      <w:r>
        <w:t xml:space="preserve">eliver a wide variety of group sessions specifically tailored to the overseas environment.  </w:t>
      </w:r>
    </w:p>
    <w:p w:rsidR="00E61D58" w:rsidRDefault="00E61D58" w:rsidP="00E61D58">
      <w:pPr>
        <w:pStyle w:val="ListParagraph"/>
        <w:numPr>
          <w:ilvl w:val="0"/>
          <w:numId w:val="1"/>
        </w:numPr>
      </w:pPr>
      <w:r>
        <w:t xml:space="preserve">Effectively demonstrate techniques and methods of participation and offer alternatives during classes to accommodate varying levels of fitness.  </w:t>
      </w:r>
    </w:p>
    <w:p w:rsidR="00E61D58" w:rsidRDefault="00E61D58" w:rsidP="00E61D58">
      <w:pPr>
        <w:pStyle w:val="ListParagraph"/>
        <w:numPr>
          <w:ilvl w:val="0"/>
          <w:numId w:val="1"/>
        </w:numPr>
      </w:pPr>
      <w:r>
        <w:t xml:space="preserve">Promote the fitness </w:t>
      </w:r>
      <w:r>
        <w:t>program</w:t>
      </w:r>
      <w:r>
        <w:t xml:space="preserve"> and actively aim to increase participation.  </w:t>
      </w:r>
    </w:p>
    <w:p w:rsidR="00E61D58" w:rsidRDefault="00E61D58" w:rsidP="00E61D58">
      <w:pPr>
        <w:pStyle w:val="ListParagraph"/>
        <w:numPr>
          <w:ilvl w:val="0"/>
          <w:numId w:val="1"/>
        </w:numPr>
      </w:pPr>
      <w:r>
        <w:t xml:space="preserve">Ensure health and safety is to the highest standard and that guests are advised on the effective and safe use of all equipment.  </w:t>
      </w:r>
    </w:p>
    <w:p w:rsidR="00E61D58" w:rsidRDefault="00E61D58" w:rsidP="00E61D58">
      <w:pPr>
        <w:pStyle w:val="ListParagraph"/>
        <w:numPr>
          <w:ilvl w:val="0"/>
          <w:numId w:val="1"/>
        </w:numPr>
      </w:pPr>
      <w:r>
        <w:t xml:space="preserve">Take personal responsibility for the maintenance, repair and security of Neilson equipment and the satisfactory appearance of Neilson sites to ensure the meeting of guest expectations.  </w:t>
      </w:r>
    </w:p>
    <w:p w:rsidR="00E61D58" w:rsidRDefault="00E61D58" w:rsidP="00E61D58">
      <w:pPr>
        <w:pStyle w:val="ListParagraph"/>
        <w:numPr>
          <w:ilvl w:val="0"/>
          <w:numId w:val="1"/>
        </w:numPr>
      </w:pPr>
      <w:r>
        <w:t xml:space="preserve">Work independently to set up, pack up, and proactively </w:t>
      </w:r>
      <w:r>
        <w:t>aid</w:t>
      </w:r>
      <w:r>
        <w:t xml:space="preserve"> all guests using the fitness equipment each day.  </w:t>
      </w:r>
    </w:p>
    <w:p w:rsidR="00E61D58" w:rsidRDefault="00E61D58" w:rsidP="00E61D58">
      <w:pPr>
        <w:pStyle w:val="ListParagraph"/>
        <w:numPr>
          <w:ilvl w:val="0"/>
          <w:numId w:val="1"/>
        </w:numPr>
      </w:pPr>
      <w:r>
        <w:t xml:space="preserve">To practically help with the </w:t>
      </w:r>
      <w:r>
        <w:t>setup</w:t>
      </w:r>
      <w:r>
        <w:t xml:space="preserve"> of the </w:t>
      </w:r>
      <w:r>
        <w:t>center</w:t>
      </w:r>
      <w:r>
        <w:t xml:space="preserve"> at the start of the season and the pack down of the resort at the end of the season.  </w:t>
      </w:r>
    </w:p>
    <w:p w:rsidR="00E61D58" w:rsidRDefault="00E61D58" w:rsidP="00E61D58">
      <w:pPr>
        <w:pStyle w:val="ListParagraph"/>
        <w:numPr>
          <w:ilvl w:val="0"/>
          <w:numId w:val="1"/>
        </w:numPr>
      </w:pPr>
      <w:r>
        <w:t xml:space="preserve">Help organize and host social events, deliver briefings and generally interact with guests </w:t>
      </w:r>
      <w:proofErr w:type="gramStart"/>
      <w:r>
        <w:t>at all times</w:t>
      </w:r>
      <w:proofErr w:type="gramEnd"/>
      <w:r>
        <w:t xml:space="preserve">.  Be prepared to move between different resorts according to operational needs of the business to fulfill your contractual end date.  </w:t>
      </w:r>
    </w:p>
    <w:p w:rsidR="00CC22AC" w:rsidRDefault="00E61D58" w:rsidP="00E61D58">
      <w:pPr>
        <w:pStyle w:val="ListParagraph"/>
        <w:numPr>
          <w:ilvl w:val="0"/>
          <w:numId w:val="1"/>
        </w:numPr>
      </w:pPr>
      <w:r>
        <w:t xml:space="preserve">Be flexible in your job role and willing to assist in all other duties, within reason, as requested by your manager according to training you have been given.   </w:t>
      </w:r>
    </w:p>
    <w:sectPr w:rsidR="00CC22AC" w:rsidSect="00E61D58">
      <w:pgSz w:w="12240" w:h="15840"/>
      <w:pgMar w:top="1440" w:right="1440" w:bottom="1440" w:left="1440" w:header="720" w:footer="720" w:gutter="0"/>
      <w:pgBorders w:offsetFrom="page">
        <w:top w:val="thinThickSmallGap" w:sz="24" w:space="24" w:color="auto" w:shadow="1"/>
        <w:left w:val="thinThickSmallGap" w:sz="24" w:space="24" w:color="auto" w:shadow="1"/>
        <w:bottom w:val="thinThickSmallGap" w:sz="24" w:space="24" w:color="auto" w:shadow="1"/>
        <w:right w:val="thinThickSmallGap" w:sz="2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C453A"/>
    <w:multiLevelType w:val="hybridMultilevel"/>
    <w:tmpl w:val="07B28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D58"/>
    <w:rsid w:val="0079387E"/>
    <w:rsid w:val="00AD5660"/>
    <w:rsid w:val="00E6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1269E"/>
  <w15:chartTrackingRefBased/>
  <w15:docId w15:val="{03E5014B-9EC6-422A-AA58-BA59AA09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ikra iqbal</dc:creator>
  <cp:keywords/>
  <dc:description/>
  <cp:lastModifiedBy>ikra iqbal</cp:lastModifiedBy>
  <cp:revision>1</cp:revision>
  <dcterms:created xsi:type="dcterms:W3CDTF">2017-11-23T22:17:00Z</dcterms:created>
  <dcterms:modified xsi:type="dcterms:W3CDTF">2017-11-23T22:27:00Z</dcterms:modified>
</cp:coreProperties>
</file>