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mc:AlternateContent>
          <mc:Choice Requires="wps">
            <w:drawing>
              <wp:anchor distT="0" distB="0" distL="0" distR="0" allowOverlap="1" layoutInCell="1" locked="0" behindDoc="1" simplePos="0" relativeHeight="487552512">
                <wp:simplePos x="0" y="0"/>
                <wp:positionH relativeFrom="page">
                  <wp:posOffset>308610</wp:posOffset>
                </wp:positionH>
                <wp:positionV relativeFrom="page">
                  <wp:posOffset>313943</wp:posOffset>
                </wp:positionV>
                <wp:extent cx="7162800" cy="94488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162800" cy="9448800"/>
                        </a:xfrm>
                        <a:custGeom>
                          <a:avLst/>
                          <a:gdLst/>
                          <a:ahLst/>
                          <a:cxnLst/>
                          <a:rect l="l" t="t" r="r" b="b"/>
                          <a:pathLst>
                            <a:path w="7162800" h="9448800">
                              <a:moveTo>
                                <a:pt x="7117080" y="45732"/>
                              </a:moveTo>
                              <a:lnTo>
                                <a:pt x="7107936" y="45732"/>
                              </a:lnTo>
                              <a:lnTo>
                                <a:pt x="7107936" y="54864"/>
                              </a:lnTo>
                              <a:lnTo>
                                <a:pt x="7107936" y="9393936"/>
                              </a:lnTo>
                              <a:lnTo>
                                <a:pt x="54864" y="9393936"/>
                              </a:lnTo>
                              <a:lnTo>
                                <a:pt x="54864" y="54864"/>
                              </a:lnTo>
                              <a:lnTo>
                                <a:pt x="7107936" y="54864"/>
                              </a:lnTo>
                              <a:lnTo>
                                <a:pt x="7107936" y="45732"/>
                              </a:lnTo>
                              <a:lnTo>
                                <a:pt x="54864" y="45732"/>
                              </a:lnTo>
                              <a:lnTo>
                                <a:pt x="45720" y="45732"/>
                              </a:lnTo>
                              <a:lnTo>
                                <a:pt x="45720" y="54864"/>
                              </a:lnTo>
                              <a:lnTo>
                                <a:pt x="45720" y="9393936"/>
                              </a:lnTo>
                              <a:lnTo>
                                <a:pt x="45720" y="9403080"/>
                              </a:lnTo>
                              <a:lnTo>
                                <a:pt x="54864" y="9403080"/>
                              </a:lnTo>
                              <a:lnTo>
                                <a:pt x="7107936" y="9403080"/>
                              </a:lnTo>
                              <a:lnTo>
                                <a:pt x="7117080" y="9403080"/>
                              </a:lnTo>
                              <a:lnTo>
                                <a:pt x="7117080" y="9393936"/>
                              </a:lnTo>
                              <a:lnTo>
                                <a:pt x="7117080" y="54864"/>
                              </a:lnTo>
                              <a:lnTo>
                                <a:pt x="7117080" y="45732"/>
                              </a:lnTo>
                              <a:close/>
                            </a:path>
                            <a:path w="7162800" h="9448800">
                              <a:moveTo>
                                <a:pt x="7162800" y="0"/>
                              </a:moveTo>
                              <a:lnTo>
                                <a:pt x="7126224" y="0"/>
                              </a:lnTo>
                              <a:lnTo>
                                <a:pt x="7126224" y="36576"/>
                              </a:lnTo>
                              <a:lnTo>
                                <a:pt x="7126224" y="54864"/>
                              </a:lnTo>
                              <a:lnTo>
                                <a:pt x="7126224" y="9393936"/>
                              </a:lnTo>
                              <a:lnTo>
                                <a:pt x="7126224" y="9412224"/>
                              </a:lnTo>
                              <a:lnTo>
                                <a:pt x="7107936" y="9412224"/>
                              </a:lnTo>
                              <a:lnTo>
                                <a:pt x="54864" y="9412224"/>
                              </a:lnTo>
                              <a:lnTo>
                                <a:pt x="36576" y="9412224"/>
                              </a:lnTo>
                              <a:lnTo>
                                <a:pt x="36576" y="9393936"/>
                              </a:lnTo>
                              <a:lnTo>
                                <a:pt x="36576" y="54864"/>
                              </a:lnTo>
                              <a:lnTo>
                                <a:pt x="36576" y="36576"/>
                              </a:lnTo>
                              <a:lnTo>
                                <a:pt x="54864" y="36576"/>
                              </a:lnTo>
                              <a:lnTo>
                                <a:pt x="7107936" y="36576"/>
                              </a:lnTo>
                              <a:lnTo>
                                <a:pt x="7126224" y="36576"/>
                              </a:lnTo>
                              <a:lnTo>
                                <a:pt x="7126224" y="0"/>
                              </a:lnTo>
                              <a:lnTo>
                                <a:pt x="7107936" y="0"/>
                              </a:lnTo>
                              <a:lnTo>
                                <a:pt x="54864" y="0"/>
                              </a:lnTo>
                              <a:lnTo>
                                <a:pt x="36576" y="0"/>
                              </a:lnTo>
                              <a:lnTo>
                                <a:pt x="0" y="0"/>
                              </a:lnTo>
                              <a:lnTo>
                                <a:pt x="0" y="36576"/>
                              </a:lnTo>
                              <a:lnTo>
                                <a:pt x="0" y="54864"/>
                              </a:lnTo>
                              <a:lnTo>
                                <a:pt x="0" y="9393936"/>
                              </a:lnTo>
                              <a:lnTo>
                                <a:pt x="0" y="9412224"/>
                              </a:lnTo>
                              <a:lnTo>
                                <a:pt x="0" y="9448800"/>
                              </a:lnTo>
                              <a:lnTo>
                                <a:pt x="36576" y="9448800"/>
                              </a:lnTo>
                              <a:lnTo>
                                <a:pt x="54864" y="9448800"/>
                              </a:lnTo>
                              <a:lnTo>
                                <a:pt x="7107936" y="9448800"/>
                              </a:lnTo>
                              <a:lnTo>
                                <a:pt x="7126224" y="9448800"/>
                              </a:lnTo>
                              <a:lnTo>
                                <a:pt x="7162800" y="9448800"/>
                              </a:lnTo>
                              <a:lnTo>
                                <a:pt x="7162800" y="9412224"/>
                              </a:lnTo>
                              <a:lnTo>
                                <a:pt x="7162800" y="9393936"/>
                              </a:lnTo>
                              <a:lnTo>
                                <a:pt x="7162800" y="54864"/>
                              </a:lnTo>
                              <a:lnTo>
                                <a:pt x="7162800" y="3657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300001pt;margin-top:24.719963pt;width:564pt;height:744pt;mso-position-horizontal-relative:page;mso-position-vertical-relative:page;z-index:-15763968" id="docshape2" coordorigin="486,494" coordsize="11280,14880" path="m11694,566l11680,566,11680,581,11680,15288,572,15288,572,581,11680,581,11680,566,572,566,558,566,558,581,558,15288,558,15302,572,15302,11680,15302,11694,15302,11694,15288,11694,581,11694,566xm11766,494l11708,494,11708,552,11708,581,11708,15288,11708,15317,11680,15317,572,15317,544,15317,544,15288,544,581,544,552,572,552,11680,552,11708,552,11708,494,11680,494,572,494,544,494,486,494,486,552,486,581,486,15288,486,15317,486,15374,544,15374,572,15374,11680,15374,11708,15374,11766,15374,11766,15317,11766,15288,11766,581,11766,552,11766,494xe" filled="true" fillcolor="#000000" stroked="false">
                <v:path arrowok="t"/>
                <v:fill type="solid"/>
                <w10:wrap type="none"/>
              </v:shape>
            </w:pict>
          </mc:Fallback>
        </mc:AlternateContent>
      </w:r>
      <w:r>
        <w:rPr>
          <w:u w:val="single"/>
        </w:rPr>
        <w:t>Consignment</w:t>
      </w:r>
      <w:r>
        <w:rPr>
          <w:spacing w:val="-14"/>
          <w:u w:val="single"/>
        </w:rPr>
        <w:t> </w:t>
      </w:r>
      <w:r>
        <w:rPr>
          <w:spacing w:val="-2"/>
          <w:u w:val="single"/>
        </w:rPr>
        <w:t>Agreement</w:t>
      </w:r>
    </w:p>
    <w:p>
      <w:pPr>
        <w:pStyle w:val="BodyText"/>
        <w:spacing w:before="44"/>
        <w:ind w:left="0"/>
        <w:jc w:val="left"/>
        <w:rPr>
          <w:b/>
        </w:rPr>
      </w:pPr>
    </w:p>
    <w:p>
      <w:pPr>
        <w:pStyle w:val="BodyText"/>
        <w:tabs>
          <w:tab w:pos="4091" w:val="left" w:leader="none"/>
        </w:tabs>
        <w:ind w:left="366" w:right="351"/>
      </w:pPr>
      <w:r>
        <w:rPr/>
        <w:t>WHEREFORE,</w:t>
      </w:r>
      <w:r>
        <w:rPr>
          <w:spacing w:val="98"/>
        </w:rPr>
        <w:t> </w:t>
      </w:r>
      <w:r>
        <w:rPr>
          <w:u w:val="single"/>
        </w:rPr>
        <w:tab/>
      </w:r>
      <w:r>
        <w:rPr/>
        <w:t>, owner and Consignor of certain property </w:t>
      </w:r>
      <w:r>
        <w:rPr/>
        <w:t>more particularly described hereinafter, and LABeX of MA, Consignee, in exchange for good and sufficient consideration and the mutual promises and undertakings set forth in this Consignment Agreement (“Agreement”) do agree to the following:</w:t>
      </w:r>
    </w:p>
    <w:p>
      <w:pPr>
        <w:pStyle w:val="ListParagraph"/>
        <w:numPr>
          <w:ilvl w:val="0"/>
          <w:numId w:val="1"/>
        </w:numPr>
        <w:tabs>
          <w:tab w:pos="726" w:val="left" w:leader="none"/>
        </w:tabs>
        <w:spacing w:line="240" w:lineRule="auto" w:before="120" w:after="0"/>
        <w:ind w:left="726" w:right="351" w:hanging="360"/>
        <w:jc w:val="both"/>
        <w:rPr>
          <w:sz w:val="24"/>
        </w:rPr>
      </w:pPr>
      <w:r>
        <w:rPr>
          <w:b/>
          <w:sz w:val="24"/>
        </w:rPr>
        <w:t>Ownership.</w:t>
      </w:r>
      <w:r>
        <w:rPr>
          <w:b/>
          <w:spacing w:val="40"/>
          <w:sz w:val="24"/>
        </w:rPr>
        <w:t> </w:t>
      </w:r>
      <w:r>
        <w:rPr>
          <w:sz w:val="24"/>
        </w:rPr>
        <w:t>Consignor warrants, covenants and agrees that the property, being sold is owned</w:t>
      </w:r>
      <w:r>
        <w:rPr>
          <w:spacing w:val="-3"/>
          <w:sz w:val="24"/>
        </w:rPr>
        <w:t> </w:t>
      </w:r>
      <w:r>
        <w:rPr>
          <w:sz w:val="24"/>
        </w:rPr>
        <w:t>by</w:t>
      </w:r>
      <w:r>
        <w:rPr>
          <w:spacing w:val="-3"/>
          <w:sz w:val="24"/>
        </w:rPr>
        <w:t> </w:t>
      </w:r>
      <w:r>
        <w:rPr>
          <w:sz w:val="24"/>
        </w:rPr>
        <w:t>Consignor</w:t>
      </w:r>
      <w:r>
        <w:rPr>
          <w:spacing w:val="-3"/>
          <w:sz w:val="24"/>
        </w:rPr>
        <w:t> </w:t>
      </w:r>
      <w:r>
        <w:rPr>
          <w:sz w:val="24"/>
        </w:rPr>
        <w:t>and</w:t>
      </w:r>
      <w:r>
        <w:rPr>
          <w:spacing w:val="-3"/>
          <w:sz w:val="24"/>
        </w:rPr>
        <w:t> </w:t>
      </w:r>
      <w:r>
        <w:rPr>
          <w:sz w:val="24"/>
        </w:rPr>
        <w:t>that</w:t>
      </w:r>
      <w:r>
        <w:rPr>
          <w:spacing w:val="-3"/>
          <w:sz w:val="24"/>
        </w:rPr>
        <w:t> </w:t>
      </w:r>
      <w:r>
        <w:rPr>
          <w:sz w:val="24"/>
        </w:rPr>
        <w:t>there</w:t>
      </w:r>
      <w:r>
        <w:rPr>
          <w:spacing w:val="-3"/>
          <w:sz w:val="24"/>
        </w:rPr>
        <w:t> </w:t>
      </w:r>
      <w:r>
        <w:rPr>
          <w:sz w:val="24"/>
        </w:rPr>
        <w:t>are</w:t>
      </w:r>
      <w:r>
        <w:rPr>
          <w:spacing w:val="-3"/>
          <w:sz w:val="24"/>
        </w:rPr>
        <w:t> </w:t>
      </w:r>
      <w:r>
        <w:rPr>
          <w:sz w:val="24"/>
        </w:rPr>
        <w:t>no</w:t>
      </w:r>
      <w:r>
        <w:rPr>
          <w:spacing w:val="-3"/>
          <w:sz w:val="24"/>
        </w:rPr>
        <w:t> </w:t>
      </w:r>
      <w:r>
        <w:rPr>
          <w:sz w:val="24"/>
        </w:rPr>
        <w:t>liens,</w:t>
      </w:r>
      <w:r>
        <w:rPr>
          <w:spacing w:val="-3"/>
          <w:sz w:val="24"/>
        </w:rPr>
        <w:t> </w:t>
      </w:r>
      <w:r>
        <w:rPr>
          <w:sz w:val="24"/>
        </w:rPr>
        <w:t>judgments</w:t>
      </w:r>
      <w:r>
        <w:rPr>
          <w:spacing w:val="-3"/>
          <w:sz w:val="24"/>
        </w:rPr>
        <w:t> </w:t>
      </w:r>
      <w:r>
        <w:rPr>
          <w:sz w:val="24"/>
        </w:rPr>
        <w:t>or</w:t>
      </w:r>
      <w:r>
        <w:rPr>
          <w:spacing w:val="-3"/>
          <w:sz w:val="24"/>
        </w:rPr>
        <w:t> </w:t>
      </w:r>
      <w:r>
        <w:rPr>
          <w:sz w:val="24"/>
        </w:rPr>
        <w:t>other</w:t>
      </w:r>
      <w:r>
        <w:rPr>
          <w:spacing w:val="-3"/>
          <w:sz w:val="24"/>
        </w:rPr>
        <w:t> </w:t>
      </w:r>
      <w:r>
        <w:rPr>
          <w:sz w:val="24"/>
        </w:rPr>
        <w:t>encumbrances</w:t>
      </w:r>
      <w:r>
        <w:rPr>
          <w:spacing w:val="-3"/>
          <w:sz w:val="24"/>
        </w:rPr>
        <w:t> </w:t>
      </w:r>
      <w:r>
        <w:rPr>
          <w:sz w:val="24"/>
        </w:rPr>
        <w:t>against the ownership, including all rights of sale or transfer, of the consigned property.</w:t>
      </w:r>
      <w:r>
        <w:rPr>
          <w:spacing w:val="40"/>
          <w:sz w:val="24"/>
        </w:rPr>
        <w:t> </w:t>
      </w:r>
      <w:r>
        <w:rPr>
          <w:sz w:val="24"/>
        </w:rPr>
        <w:t>The parties agree that title to the consignment shall remain in Consignor until such consignment is sold in severable parts or in whole by Consignee.</w:t>
      </w:r>
    </w:p>
    <w:p>
      <w:pPr>
        <w:pStyle w:val="ListParagraph"/>
        <w:numPr>
          <w:ilvl w:val="0"/>
          <w:numId w:val="1"/>
        </w:numPr>
        <w:tabs>
          <w:tab w:pos="726" w:val="left" w:leader="none"/>
        </w:tabs>
        <w:spacing w:line="240" w:lineRule="auto" w:before="123" w:after="0"/>
        <w:ind w:left="726" w:right="352" w:hanging="360"/>
        <w:jc w:val="both"/>
        <w:rPr>
          <w:sz w:val="24"/>
        </w:rPr>
      </w:pPr>
      <w:r>
        <w:rPr>
          <w:b/>
          <w:sz w:val="24"/>
        </w:rPr>
        <w:t>Description</w:t>
      </w:r>
      <w:r>
        <w:rPr>
          <w:b/>
          <w:spacing w:val="-1"/>
          <w:sz w:val="24"/>
        </w:rPr>
        <w:t> </w:t>
      </w:r>
      <w:r>
        <w:rPr>
          <w:b/>
          <w:sz w:val="24"/>
        </w:rPr>
        <w:t>of</w:t>
      </w:r>
      <w:r>
        <w:rPr>
          <w:b/>
          <w:spacing w:val="-1"/>
          <w:sz w:val="24"/>
        </w:rPr>
        <w:t> </w:t>
      </w:r>
      <w:r>
        <w:rPr>
          <w:b/>
          <w:sz w:val="24"/>
        </w:rPr>
        <w:t>Consigned</w:t>
      </w:r>
      <w:r>
        <w:rPr>
          <w:b/>
          <w:spacing w:val="-1"/>
          <w:sz w:val="24"/>
        </w:rPr>
        <w:t> </w:t>
      </w:r>
      <w:r>
        <w:rPr>
          <w:b/>
          <w:sz w:val="24"/>
        </w:rPr>
        <w:t>Property.</w:t>
      </w:r>
      <w:r>
        <w:rPr>
          <w:b/>
          <w:spacing w:val="40"/>
          <w:sz w:val="24"/>
        </w:rPr>
        <w:t> </w:t>
      </w:r>
      <w:r>
        <w:rPr>
          <w:sz w:val="24"/>
        </w:rPr>
        <w:t>Consignor</w:t>
      </w:r>
      <w:r>
        <w:rPr>
          <w:spacing w:val="-1"/>
          <w:sz w:val="24"/>
        </w:rPr>
        <w:t> </w:t>
      </w:r>
      <w:r>
        <w:rPr>
          <w:sz w:val="24"/>
        </w:rPr>
        <w:t>agrees</w:t>
      </w:r>
      <w:r>
        <w:rPr>
          <w:spacing w:val="-1"/>
          <w:sz w:val="24"/>
        </w:rPr>
        <w:t> </w:t>
      </w:r>
      <w:r>
        <w:rPr>
          <w:sz w:val="24"/>
        </w:rPr>
        <w:t>to</w:t>
      </w:r>
      <w:r>
        <w:rPr>
          <w:spacing w:val="-1"/>
          <w:sz w:val="24"/>
        </w:rPr>
        <w:t> </w:t>
      </w:r>
      <w:r>
        <w:rPr>
          <w:sz w:val="24"/>
        </w:rPr>
        <w:t>deliver,</w:t>
      </w:r>
      <w:r>
        <w:rPr>
          <w:spacing w:val="-1"/>
          <w:sz w:val="24"/>
        </w:rPr>
        <w:t> </w:t>
      </w:r>
      <w:r>
        <w:rPr>
          <w:sz w:val="24"/>
        </w:rPr>
        <w:t>and</w:t>
      </w:r>
      <w:r>
        <w:rPr>
          <w:spacing w:val="-1"/>
          <w:sz w:val="24"/>
        </w:rPr>
        <w:t> </w:t>
      </w:r>
      <w:r>
        <w:rPr>
          <w:sz w:val="24"/>
        </w:rPr>
        <w:t>Consignee</w:t>
      </w:r>
      <w:r>
        <w:rPr>
          <w:spacing w:val="-1"/>
          <w:sz w:val="24"/>
        </w:rPr>
        <w:t> </w:t>
      </w:r>
      <w:r>
        <w:rPr>
          <w:sz w:val="24"/>
        </w:rPr>
        <w:t>agrees to accept for the purpose of sale on the terms and conditions hereinafter recited in this Agreement, the following described property:</w:t>
      </w:r>
    </w:p>
    <w:p>
      <w:pPr>
        <w:pStyle w:val="BodyText"/>
        <w:spacing w:before="117"/>
      </w:pPr>
      <w:r>
        <w:rPr/>
        <w:t>SEE EXHIBIT </w:t>
      </w:r>
      <w:r>
        <w:rPr>
          <w:spacing w:val="-5"/>
        </w:rPr>
        <w:t>“A”</w:t>
      </w:r>
    </w:p>
    <w:p>
      <w:pPr>
        <w:pStyle w:val="BodyText"/>
        <w:spacing w:before="123"/>
        <w:ind w:right="351"/>
      </w:pPr>
      <w:r>
        <w:rPr/>
        <w:t>Consignor states and agrees that the description(s) of the consigned property is true and correct to the best of Consignor’s knowledge and belief and further, that no undisclosed defects in such consignment are known to Consignor.</w:t>
      </w:r>
    </w:p>
    <w:p>
      <w:pPr>
        <w:pStyle w:val="ListParagraph"/>
        <w:numPr>
          <w:ilvl w:val="0"/>
          <w:numId w:val="1"/>
        </w:numPr>
        <w:tabs>
          <w:tab w:pos="726" w:val="left" w:leader="none"/>
        </w:tabs>
        <w:spacing w:line="240" w:lineRule="auto" w:before="117" w:after="0"/>
        <w:ind w:left="726" w:right="351" w:hanging="360"/>
        <w:jc w:val="both"/>
        <w:rPr>
          <w:sz w:val="24"/>
        </w:rPr>
      </w:pPr>
      <w:r>
        <w:rPr>
          <w:b/>
          <w:sz w:val="24"/>
        </w:rPr>
        <w:t>Non-Exclusivity</w:t>
      </w:r>
      <w:r>
        <w:rPr>
          <w:b/>
          <w:spacing w:val="-2"/>
          <w:sz w:val="24"/>
        </w:rPr>
        <w:t> </w:t>
      </w:r>
      <w:r>
        <w:rPr>
          <w:b/>
          <w:sz w:val="24"/>
        </w:rPr>
        <w:t>or</w:t>
      </w:r>
      <w:r>
        <w:rPr>
          <w:b/>
          <w:spacing w:val="-2"/>
          <w:sz w:val="24"/>
        </w:rPr>
        <w:t> </w:t>
      </w:r>
      <w:r>
        <w:rPr>
          <w:b/>
          <w:sz w:val="24"/>
        </w:rPr>
        <w:t>Exclusivity</w:t>
      </w:r>
      <w:r>
        <w:rPr>
          <w:b/>
          <w:spacing w:val="-2"/>
          <w:sz w:val="24"/>
        </w:rPr>
        <w:t> </w:t>
      </w:r>
      <w:r>
        <w:rPr>
          <w:b/>
          <w:sz w:val="24"/>
        </w:rPr>
        <w:t>of</w:t>
      </w:r>
      <w:r>
        <w:rPr>
          <w:b/>
          <w:spacing w:val="-2"/>
          <w:sz w:val="24"/>
        </w:rPr>
        <w:t> </w:t>
      </w:r>
      <w:r>
        <w:rPr>
          <w:b/>
          <w:sz w:val="24"/>
        </w:rPr>
        <w:t>Agreement.</w:t>
      </w:r>
      <w:r>
        <w:rPr>
          <w:b/>
          <w:spacing w:val="40"/>
          <w:sz w:val="24"/>
        </w:rPr>
        <w:t> </w:t>
      </w:r>
      <w:r>
        <w:rPr>
          <w:sz w:val="24"/>
        </w:rPr>
        <w:t>Consignee</w:t>
      </w:r>
      <w:r>
        <w:rPr>
          <w:spacing w:val="-2"/>
          <w:sz w:val="24"/>
        </w:rPr>
        <w:t> </w:t>
      </w:r>
      <w:r>
        <w:rPr>
          <w:sz w:val="24"/>
        </w:rPr>
        <w:t>shall</w:t>
      </w:r>
      <w:r>
        <w:rPr>
          <w:spacing w:val="-2"/>
          <w:sz w:val="24"/>
        </w:rPr>
        <w:t> </w:t>
      </w:r>
      <w:r>
        <w:rPr>
          <w:sz w:val="24"/>
        </w:rPr>
        <w:t>have</w:t>
      </w:r>
      <w:r>
        <w:rPr>
          <w:spacing w:val="-3"/>
          <w:sz w:val="24"/>
        </w:rPr>
        <w:t> </w:t>
      </w:r>
      <w:r>
        <w:rPr>
          <w:sz w:val="24"/>
        </w:rPr>
        <w:t>the</w:t>
      </w:r>
      <w:r>
        <w:rPr>
          <w:spacing w:val="-2"/>
          <w:sz w:val="24"/>
        </w:rPr>
        <w:t> </w:t>
      </w:r>
      <w:r>
        <w:rPr>
          <w:sz w:val="24"/>
        </w:rPr>
        <w:t>exclusive</w:t>
      </w:r>
      <w:r>
        <w:rPr>
          <w:spacing w:val="-2"/>
          <w:sz w:val="24"/>
        </w:rPr>
        <w:t> </w:t>
      </w:r>
      <w:r>
        <w:rPr>
          <w:sz w:val="24"/>
        </w:rPr>
        <w:t>right to market and sell the property described hereinabove. Consignor shall have the right to sell the property described hereinabove for his own account.</w:t>
      </w:r>
      <w:r>
        <w:rPr>
          <w:spacing w:val="40"/>
          <w:sz w:val="24"/>
        </w:rPr>
        <w:t> </w:t>
      </w:r>
      <w:r>
        <w:rPr>
          <w:sz w:val="24"/>
        </w:rPr>
        <w:t>If Consignor does sell the consignment</w:t>
      </w:r>
      <w:r>
        <w:rPr>
          <w:spacing w:val="-1"/>
          <w:sz w:val="24"/>
        </w:rPr>
        <w:t> </w:t>
      </w:r>
      <w:r>
        <w:rPr>
          <w:sz w:val="24"/>
        </w:rPr>
        <w:t>listed</w:t>
      </w:r>
      <w:r>
        <w:rPr>
          <w:spacing w:val="-1"/>
          <w:sz w:val="24"/>
        </w:rPr>
        <w:t> </w:t>
      </w:r>
      <w:r>
        <w:rPr>
          <w:sz w:val="24"/>
        </w:rPr>
        <w:t>in</w:t>
      </w:r>
      <w:r>
        <w:rPr>
          <w:spacing w:val="-1"/>
          <w:sz w:val="24"/>
        </w:rPr>
        <w:t> </w:t>
      </w:r>
      <w:r>
        <w:rPr>
          <w:sz w:val="24"/>
        </w:rPr>
        <w:t>this</w:t>
      </w:r>
      <w:r>
        <w:rPr>
          <w:spacing w:val="-1"/>
          <w:sz w:val="24"/>
        </w:rPr>
        <w:t> </w:t>
      </w:r>
      <w:r>
        <w:rPr>
          <w:sz w:val="24"/>
        </w:rPr>
        <w:t>Agreement,</w:t>
      </w:r>
      <w:r>
        <w:rPr>
          <w:spacing w:val="-1"/>
          <w:sz w:val="24"/>
        </w:rPr>
        <w:t> </w:t>
      </w:r>
      <w:r>
        <w:rPr>
          <w:sz w:val="24"/>
        </w:rPr>
        <w:t>Consignee</w:t>
      </w:r>
      <w:r>
        <w:rPr>
          <w:spacing w:val="-1"/>
          <w:sz w:val="24"/>
        </w:rPr>
        <w:t> </w:t>
      </w:r>
      <w:r>
        <w:rPr>
          <w:sz w:val="24"/>
        </w:rPr>
        <w:t>shall</w:t>
      </w:r>
      <w:r>
        <w:rPr>
          <w:spacing w:val="-1"/>
          <w:sz w:val="24"/>
        </w:rPr>
        <w:t> </w:t>
      </w:r>
      <w:r>
        <w:rPr>
          <w:sz w:val="24"/>
        </w:rPr>
        <w:t>nonetheless</w:t>
      </w:r>
      <w:r>
        <w:rPr>
          <w:spacing w:val="-1"/>
          <w:sz w:val="24"/>
        </w:rPr>
        <w:t> </w:t>
      </w:r>
      <w:r>
        <w:rPr>
          <w:sz w:val="24"/>
        </w:rPr>
        <w:t>be</w:t>
      </w:r>
      <w:r>
        <w:rPr>
          <w:spacing w:val="-1"/>
          <w:sz w:val="24"/>
        </w:rPr>
        <w:t> </w:t>
      </w:r>
      <w:r>
        <w:rPr>
          <w:sz w:val="24"/>
        </w:rPr>
        <w:t>entitled</w:t>
      </w:r>
      <w:r>
        <w:rPr>
          <w:spacing w:val="-1"/>
          <w:sz w:val="24"/>
        </w:rPr>
        <w:t> </w:t>
      </w:r>
      <w:r>
        <w:rPr>
          <w:sz w:val="24"/>
        </w:rPr>
        <w:t>to</w:t>
      </w:r>
      <w:r>
        <w:rPr>
          <w:spacing w:val="-1"/>
          <w:sz w:val="24"/>
        </w:rPr>
        <w:t> </w:t>
      </w:r>
      <w:r>
        <w:rPr>
          <w:sz w:val="24"/>
        </w:rPr>
        <w:t>payment for the sale of such consignment on the terms and conditions of this Agreement.</w:t>
      </w:r>
    </w:p>
    <w:p>
      <w:pPr>
        <w:pStyle w:val="ListParagraph"/>
        <w:numPr>
          <w:ilvl w:val="0"/>
          <w:numId w:val="1"/>
        </w:numPr>
        <w:tabs>
          <w:tab w:pos="726" w:val="left" w:leader="none"/>
        </w:tabs>
        <w:spacing w:line="240" w:lineRule="auto" w:before="123" w:after="0"/>
        <w:ind w:left="726" w:right="351" w:hanging="360"/>
        <w:jc w:val="both"/>
        <w:rPr>
          <w:sz w:val="24"/>
        </w:rPr>
      </w:pPr>
      <w:r>
        <w:rPr>
          <w:b/>
          <w:sz w:val="24"/>
        </w:rPr>
        <w:t>Price.</w:t>
      </w:r>
      <w:r>
        <w:rPr>
          <w:b/>
          <w:spacing w:val="40"/>
          <w:sz w:val="24"/>
        </w:rPr>
        <w:t> </w:t>
      </w:r>
      <w:r>
        <w:rPr>
          <w:sz w:val="24"/>
        </w:rPr>
        <w:t>The offering price(s) are to be determined by Consignor.</w:t>
      </w:r>
      <w:r>
        <w:rPr>
          <w:spacing w:val="40"/>
          <w:sz w:val="24"/>
        </w:rPr>
        <w:t> </w:t>
      </w:r>
      <w:r>
        <w:rPr>
          <w:sz w:val="24"/>
        </w:rPr>
        <w:t>Consignee agrees to inform Consignor of bona fide offers to purchase the consigned property for prices less than</w:t>
      </w:r>
      <w:r>
        <w:rPr>
          <w:spacing w:val="-2"/>
          <w:sz w:val="24"/>
        </w:rPr>
        <w:t> </w:t>
      </w:r>
      <w:r>
        <w:rPr>
          <w:sz w:val="24"/>
        </w:rPr>
        <w:t>the</w:t>
      </w:r>
      <w:r>
        <w:rPr>
          <w:spacing w:val="-1"/>
          <w:sz w:val="24"/>
        </w:rPr>
        <w:t> </w:t>
      </w:r>
      <w:r>
        <w:rPr>
          <w:sz w:val="24"/>
        </w:rPr>
        <w:t>asking</w:t>
      </w:r>
      <w:r>
        <w:rPr>
          <w:spacing w:val="-2"/>
          <w:sz w:val="24"/>
        </w:rPr>
        <w:t> </w:t>
      </w:r>
      <w:r>
        <w:rPr>
          <w:sz w:val="24"/>
        </w:rPr>
        <w:t>price</w:t>
      </w:r>
      <w:r>
        <w:rPr>
          <w:spacing w:val="-1"/>
          <w:sz w:val="24"/>
        </w:rPr>
        <w:t> </w:t>
      </w:r>
      <w:r>
        <w:rPr>
          <w:sz w:val="24"/>
        </w:rPr>
        <w:t>set</w:t>
      </w:r>
      <w:r>
        <w:rPr>
          <w:spacing w:val="-1"/>
          <w:sz w:val="24"/>
        </w:rPr>
        <w:t> </w:t>
      </w:r>
      <w:r>
        <w:rPr>
          <w:sz w:val="24"/>
        </w:rPr>
        <w:t>by</w:t>
      </w:r>
      <w:r>
        <w:rPr>
          <w:spacing w:val="-2"/>
          <w:sz w:val="24"/>
        </w:rPr>
        <w:t> </w:t>
      </w:r>
      <w:r>
        <w:rPr>
          <w:sz w:val="24"/>
        </w:rPr>
        <w:t>Consignor.</w:t>
      </w:r>
      <w:r>
        <w:rPr>
          <w:spacing w:val="40"/>
          <w:sz w:val="24"/>
        </w:rPr>
        <w:t> </w:t>
      </w:r>
      <w:r>
        <w:rPr>
          <w:sz w:val="24"/>
        </w:rPr>
        <w:t>Consignor</w:t>
      </w:r>
      <w:r>
        <w:rPr>
          <w:spacing w:val="-2"/>
          <w:sz w:val="24"/>
        </w:rPr>
        <w:t> </w:t>
      </w:r>
      <w:r>
        <w:rPr>
          <w:sz w:val="24"/>
        </w:rPr>
        <w:t>reserves</w:t>
      </w:r>
      <w:r>
        <w:rPr>
          <w:spacing w:val="-2"/>
          <w:sz w:val="24"/>
        </w:rPr>
        <w:t> </w:t>
      </w:r>
      <w:r>
        <w:rPr>
          <w:sz w:val="24"/>
        </w:rPr>
        <w:t>the</w:t>
      </w:r>
      <w:r>
        <w:rPr>
          <w:spacing w:val="-1"/>
          <w:sz w:val="24"/>
        </w:rPr>
        <w:t> </w:t>
      </w:r>
      <w:r>
        <w:rPr>
          <w:sz w:val="24"/>
        </w:rPr>
        <w:t>exclusive</w:t>
      </w:r>
      <w:r>
        <w:rPr>
          <w:spacing w:val="-1"/>
          <w:sz w:val="24"/>
        </w:rPr>
        <w:t> </w:t>
      </w:r>
      <w:r>
        <w:rPr>
          <w:sz w:val="24"/>
        </w:rPr>
        <w:t>right</w:t>
      </w:r>
      <w:r>
        <w:rPr>
          <w:spacing w:val="-1"/>
          <w:sz w:val="24"/>
        </w:rPr>
        <w:t> </w:t>
      </w:r>
      <w:r>
        <w:rPr>
          <w:sz w:val="24"/>
        </w:rPr>
        <w:t>to</w:t>
      </w:r>
      <w:r>
        <w:rPr>
          <w:spacing w:val="-2"/>
          <w:sz w:val="24"/>
        </w:rPr>
        <w:t> </w:t>
      </w:r>
      <w:r>
        <w:rPr>
          <w:sz w:val="24"/>
        </w:rPr>
        <w:t>accept</w:t>
      </w:r>
      <w:r>
        <w:rPr>
          <w:spacing w:val="-1"/>
          <w:sz w:val="24"/>
        </w:rPr>
        <w:t> </w:t>
      </w:r>
      <w:r>
        <w:rPr>
          <w:sz w:val="24"/>
        </w:rPr>
        <w:t>a price less than the offering price.</w:t>
      </w:r>
    </w:p>
    <w:p>
      <w:pPr>
        <w:pStyle w:val="ListParagraph"/>
        <w:numPr>
          <w:ilvl w:val="0"/>
          <w:numId w:val="1"/>
        </w:numPr>
        <w:tabs>
          <w:tab w:pos="726" w:val="left" w:leader="none"/>
        </w:tabs>
        <w:spacing w:line="240" w:lineRule="auto" w:before="120" w:after="0"/>
        <w:ind w:left="726" w:right="350" w:hanging="360"/>
        <w:jc w:val="both"/>
        <w:rPr>
          <w:sz w:val="24"/>
        </w:rPr>
      </w:pPr>
      <w:r>
        <w:rPr>
          <w:b/>
          <w:sz w:val="24"/>
        </w:rPr>
        <w:t>Time of Payment(s) to Consignor.</w:t>
      </w:r>
      <w:r>
        <w:rPr>
          <w:b/>
          <w:spacing w:val="40"/>
          <w:sz w:val="24"/>
        </w:rPr>
        <w:t> </w:t>
      </w:r>
      <w:r>
        <w:rPr>
          <w:sz w:val="24"/>
        </w:rPr>
        <w:t>Consignor agrees that Consignee shall require and receive full payment on the sale of the consigned property prior to any obligation </w:t>
      </w:r>
      <w:r>
        <w:rPr>
          <w:sz w:val="24"/>
        </w:rPr>
        <w:t>of Consignee to remit payment to Consignor for the same.</w:t>
      </w:r>
      <w:r>
        <w:rPr>
          <w:spacing w:val="40"/>
          <w:sz w:val="24"/>
        </w:rPr>
        <w:t> </w:t>
      </w:r>
      <w:r>
        <w:rPr>
          <w:sz w:val="24"/>
        </w:rPr>
        <w:t>Upon receiving full payment for such sale, Consignee shall remit, in United States currency or a check drawn on a United States bank, the amount due to Consignor under this Agreement:</w:t>
      </w:r>
    </w:p>
    <w:p>
      <w:pPr>
        <w:pStyle w:val="BodyText"/>
        <w:spacing w:before="118"/>
      </w:pPr>
      <w:r>
        <w:rPr/>
        <w:t>For</w:t>
      </w:r>
      <w:r>
        <w:rPr>
          <w:spacing w:val="-1"/>
        </w:rPr>
        <w:t> </w:t>
      </w:r>
      <w:r>
        <w:rPr>
          <w:u w:val="single"/>
        </w:rPr>
        <w:t>each</w:t>
      </w:r>
      <w:r>
        <w:rPr/>
        <w:t> item sold, no later</w:t>
      </w:r>
      <w:r>
        <w:rPr>
          <w:spacing w:val="-1"/>
        </w:rPr>
        <w:t> </w:t>
      </w:r>
      <w:r>
        <w:rPr/>
        <w:t>than</w:t>
      </w:r>
      <w:r>
        <w:rPr>
          <w:spacing w:val="-1"/>
        </w:rPr>
        <w:t> </w:t>
      </w:r>
      <w:r>
        <w:rPr/>
        <w:t>30 days</w:t>
      </w:r>
      <w:r>
        <w:rPr>
          <w:spacing w:val="-1"/>
        </w:rPr>
        <w:t> </w:t>
      </w:r>
      <w:r>
        <w:rPr/>
        <w:t>following the date</w:t>
      </w:r>
      <w:r>
        <w:rPr>
          <w:spacing w:val="-1"/>
        </w:rPr>
        <w:t> </w:t>
      </w:r>
      <w:r>
        <w:rPr/>
        <w:t>of full payment for each </w:t>
      </w:r>
      <w:r>
        <w:rPr>
          <w:spacing w:val="-2"/>
        </w:rPr>
        <w:t>item.</w:t>
      </w:r>
    </w:p>
    <w:p>
      <w:pPr>
        <w:pStyle w:val="BodyText"/>
        <w:spacing w:before="242"/>
        <w:ind w:left="0"/>
        <w:jc w:val="left"/>
      </w:pPr>
    </w:p>
    <w:p>
      <w:pPr>
        <w:pStyle w:val="BodyText"/>
        <w:spacing w:line="237" w:lineRule="auto"/>
        <w:ind w:right="349"/>
      </w:pPr>
      <w:r>
        <w:rPr/>
        <w:t>It</w:t>
      </w:r>
      <w:r>
        <w:rPr>
          <w:spacing w:val="-3"/>
        </w:rPr>
        <w:t> </w:t>
      </w:r>
      <w:r>
        <w:rPr/>
        <w:t>is</w:t>
      </w:r>
      <w:r>
        <w:rPr>
          <w:spacing w:val="-3"/>
        </w:rPr>
        <w:t> </w:t>
      </w:r>
      <w:r>
        <w:rPr/>
        <w:t>agreed</w:t>
      </w:r>
      <w:r>
        <w:rPr>
          <w:spacing w:val="-3"/>
        </w:rPr>
        <w:t> </w:t>
      </w:r>
      <w:r>
        <w:rPr/>
        <w:t>that</w:t>
      </w:r>
      <w:r>
        <w:rPr>
          <w:spacing w:val="-3"/>
        </w:rPr>
        <w:t> </w:t>
      </w:r>
      <w:r>
        <w:rPr/>
        <w:t>“full</w:t>
      </w:r>
      <w:r>
        <w:rPr>
          <w:spacing w:val="-3"/>
        </w:rPr>
        <w:t> </w:t>
      </w:r>
      <w:r>
        <w:rPr/>
        <w:t>payment,”</w:t>
      </w:r>
      <w:r>
        <w:rPr>
          <w:spacing w:val="-3"/>
        </w:rPr>
        <w:t> </w:t>
      </w:r>
      <w:r>
        <w:rPr/>
        <w:t>as</w:t>
      </w:r>
      <w:r>
        <w:rPr>
          <w:spacing w:val="-3"/>
        </w:rPr>
        <w:t> </w:t>
      </w:r>
      <w:r>
        <w:rPr/>
        <w:t>used</w:t>
      </w:r>
      <w:r>
        <w:rPr>
          <w:spacing w:val="-3"/>
        </w:rPr>
        <w:t> </w:t>
      </w:r>
      <w:r>
        <w:rPr/>
        <w:t>above,</w:t>
      </w:r>
      <w:r>
        <w:rPr>
          <w:spacing w:val="-3"/>
        </w:rPr>
        <w:t> </w:t>
      </w:r>
      <w:r>
        <w:rPr/>
        <w:t>shall</w:t>
      </w:r>
      <w:r>
        <w:rPr>
          <w:spacing w:val="-3"/>
        </w:rPr>
        <w:t> </w:t>
      </w:r>
      <w:r>
        <w:rPr/>
        <w:t>be</w:t>
      </w:r>
      <w:r>
        <w:rPr>
          <w:spacing w:val="-3"/>
        </w:rPr>
        <w:t> </w:t>
      </w:r>
      <w:r>
        <w:rPr/>
        <w:t>construed</w:t>
      </w:r>
      <w:r>
        <w:rPr>
          <w:spacing w:val="-3"/>
        </w:rPr>
        <w:t> </w:t>
      </w:r>
      <w:r>
        <w:rPr/>
        <w:t>to</w:t>
      </w:r>
      <w:r>
        <w:rPr>
          <w:spacing w:val="-3"/>
        </w:rPr>
        <w:t> </w:t>
      </w:r>
      <w:r>
        <w:rPr/>
        <w:t>mean</w:t>
      </w:r>
      <w:r>
        <w:rPr>
          <w:spacing w:val="-3"/>
        </w:rPr>
        <w:t> </w:t>
      </w:r>
      <w:r>
        <w:rPr/>
        <w:t>and</w:t>
      </w:r>
      <w:r>
        <w:rPr>
          <w:spacing w:val="-3"/>
        </w:rPr>
        <w:t> </w:t>
      </w:r>
      <w:r>
        <w:rPr/>
        <w:t>include</w:t>
      </w:r>
      <w:r>
        <w:rPr>
          <w:spacing w:val="-3"/>
        </w:rPr>
        <w:t> </w:t>
      </w:r>
      <w:r>
        <w:rPr/>
        <w:t>the day of the clearing of any monetary instrument by Consignee’s bank.</w:t>
      </w:r>
    </w:p>
    <w:p>
      <w:pPr>
        <w:pStyle w:val="ListParagraph"/>
        <w:numPr>
          <w:ilvl w:val="0"/>
          <w:numId w:val="1"/>
        </w:numPr>
        <w:tabs>
          <w:tab w:pos="726" w:val="left" w:leader="none"/>
        </w:tabs>
        <w:spacing w:line="240" w:lineRule="auto" w:before="123" w:after="0"/>
        <w:ind w:left="726" w:right="351" w:hanging="360"/>
        <w:jc w:val="both"/>
        <w:rPr>
          <w:sz w:val="24"/>
        </w:rPr>
      </w:pPr>
      <w:r>
        <w:rPr>
          <w:b/>
          <w:sz w:val="24"/>
        </w:rPr>
        <w:t>Amount(s) of Payment(s) to Consignor.</w:t>
      </w:r>
      <w:r>
        <w:rPr>
          <w:b/>
          <w:spacing w:val="80"/>
          <w:sz w:val="24"/>
        </w:rPr>
        <w:t> </w:t>
      </w:r>
      <w:r>
        <w:rPr>
          <w:sz w:val="24"/>
        </w:rPr>
        <w:t>Consignor and Consignee agree that an amount of 50% of the selling price shall be due and payable to Consignor upon the sale</w:t>
      </w:r>
      <w:r>
        <w:rPr>
          <w:spacing w:val="40"/>
          <w:sz w:val="24"/>
        </w:rPr>
        <w:t> </w:t>
      </w:r>
      <w:r>
        <w:rPr>
          <w:sz w:val="24"/>
        </w:rPr>
        <w:t>of the property subject to this Agreement.</w:t>
      </w:r>
      <w:r>
        <w:rPr>
          <w:spacing w:val="40"/>
          <w:sz w:val="24"/>
        </w:rPr>
        <w:t> </w:t>
      </w:r>
      <w:r>
        <w:rPr>
          <w:sz w:val="24"/>
        </w:rPr>
        <w:t>Consignee shall provide a monthly written statement listing all sales made of the property subject to this Agreement including the dates of such sales, the total amount(s) received and the amount due to Consignee.</w:t>
      </w:r>
    </w:p>
    <w:p>
      <w:pPr>
        <w:pStyle w:val="ListParagraph"/>
        <w:spacing w:after="0" w:line="240" w:lineRule="auto"/>
        <w:jc w:val="both"/>
        <w:rPr>
          <w:sz w:val="24"/>
        </w:rPr>
        <w:sectPr>
          <w:footerReference w:type="default" r:id="rId5"/>
          <w:type w:val="continuous"/>
          <w:pgSz w:w="12240" w:h="15840"/>
          <w:pgMar w:header="0" w:footer="854" w:top="1380" w:bottom="1040" w:left="1440" w:right="1080"/>
          <w:pgNumType w:start="1"/>
        </w:sectPr>
      </w:pPr>
    </w:p>
    <w:p>
      <w:pPr>
        <w:pStyle w:val="ListParagraph"/>
        <w:numPr>
          <w:ilvl w:val="0"/>
          <w:numId w:val="1"/>
        </w:numPr>
        <w:tabs>
          <w:tab w:pos="726" w:val="left" w:leader="none"/>
        </w:tabs>
        <w:spacing w:line="240" w:lineRule="auto" w:before="71" w:after="0"/>
        <w:ind w:left="726" w:right="349" w:hanging="360"/>
        <w:jc w:val="both"/>
        <w:rPr>
          <w:sz w:val="24"/>
        </w:rPr>
      </w:pPr>
      <w:r>
        <w:rPr>
          <w:sz w:val="24"/>
        </w:rPr>
        <mc:AlternateContent>
          <mc:Choice Requires="wps">
            <w:drawing>
              <wp:anchor distT="0" distB="0" distL="0" distR="0" allowOverlap="1" layoutInCell="1" locked="0" behindDoc="1" simplePos="0" relativeHeight="487554048">
                <wp:simplePos x="0" y="0"/>
                <wp:positionH relativeFrom="page">
                  <wp:posOffset>308610</wp:posOffset>
                </wp:positionH>
                <wp:positionV relativeFrom="page">
                  <wp:posOffset>313943</wp:posOffset>
                </wp:positionV>
                <wp:extent cx="7162800" cy="94488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162800" cy="9448800"/>
                        </a:xfrm>
                        <a:custGeom>
                          <a:avLst/>
                          <a:gdLst/>
                          <a:ahLst/>
                          <a:cxnLst/>
                          <a:rect l="l" t="t" r="r" b="b"/>
                          <a:pathLst>
                            <a:path w="7162800" h="9448800">
                              <a:moveTo>
                                <a:pt x="7117080" y="45732"/>
                              </a:moveTo>
                              <a:lnTo>
                                <a:pt x="7107936" y="45732"/>
                              </a:lnTo>
                              <a:lnTo>
                                <a:pt x="7107936" y="54864"/>
                              </a:lnTo>
                              <a:lnTo>
                                <a:pt x="7107936" y="9393936"/>
                              </a:lnTo>
                              <a:lnTo>
                                <a:pt x="54864" y="9393936"/>
                              </a:lnTo>
                              <a:lnTo>
                                <a:pt x="54864" y="54864"/>
                              </a:lnTo>
                              <a:lnTo>
                                <a:pt x="7107936" y="54864"/>
                              </a:lnTo>
                              <a:lnTo>
                                <a:pt x="7107936" y="45732"/>
                              </a:lnTo>
                              <a:lnTo>
                                <a:pt x="54864" y="45732"/>
                              </a:lnTo>
                              <a:lnTo>
                                <a:pt x="45720" y="45732"/>
                              </a:lnTo>
                              <a:lnTo>
                                <a:pt x="45720" y="54864"/>
                              </a:lnTo>
                              <a:lnTo>
                                <a:pt x="45720" y="9393936"/>
                              </a:lnTo>
                              <a:lnTo>
                                <a:pt x="45720" y="9403080"/>
                              </a:lnTo>
                              <a:lnTo>
                                <a:pt x="54864" y="9403080"/>
                              </a:lnTo>
                              <a:lnTo>
                                <a:pt x="7107936" y="9403080"/>
                              </a:lnTo>
                              <a:lnTo>
                                <a:pt x="7117080" y="9403080"/>
                              </a:lnTo>
                              <a:lnTo>
                                <a:pt x="7117080" y="9393936"/>
                              </a:lnTo>
                              <a:lnTo>
                                <a:pt x="7117080" y="54864"/>
                              </a:lnTo>
                              <a:lnTo>
                                <a:pt x="7117080" y="45732"/>
                              </a:lnTo>
                              <a:close/>
                            </a:path>
                            <a:path w="7162800" h="9448800">
                              <a:moveTo>
                                <a:pt x="7162800" y="0"/>
                              </a:moveTo>
                              <a:lnTo>
                                <a:pt x="7126224" y="0"/>
                              </a:lnTo>
                              <a:lnTo>
                                <a:pt x="7126224" y="36576"/>
                              </a:lnTo>
                              <a:lnTo>
                                <a:pt x="7126224" y="54864"/>
                              </a:lnTo>
                              <a:lnTo>
                                <a:pt x="7126224" y="9393936"/>
                              </a:lnTo>
                              <a:lnTo>
                                <a:pt x="7126224" y="9412224"/>
                              </a:lnTo>
                              <a:lnTo>
                                <a:pt x="7107936" y="9412224"/>
                              </a:lnTo>
                              <a:lnTo>
                                <a:pt x="54864" y="9412224"/>
                              </a:lnTo>
                              <a:lnTo>
                                <a:pt x="36576" y="9412224"/>
                              </a:lnTo>
                              <a:lnTo>
                                <a:pt x="36576" y="9393936"/>
                              </a:lnTo>
                              <a:lnTo>
                                <a:pt x="36576" y="54864"/>
                              </a:lnTo>
                              <a:lnTo>
                                <a:pt x="36576" y="36576"/>
                              </a:lnTo>
                              <a:lnTo>
                                <a:pt x="54864" y="36576"/>
                              </a:lnTo>
                              <a:lnTo>
                                <a:pt x="7107936" y="36576"/>
                              </a:lnTo>
                              <a:lnTo>
                                <a:pt x="7126224" y="36576"/>
                              </a:lnTo>
                              <a:lnTo>
                                <a:pt x="7126224" y="0"/>
                              </a:lnTo>
                              <a:lnTo>
                                <a:pt x="7107936" y="0"/>
                              </a:lnTo>
                              <a:lnTo>
                                <a:pt x="54864" y="0"/>
                              </a:lnTo>
                              <a:lnTo>
                                <a:pt x="36576" y="0"/>
                              </a:lnTo>
                              <a:lnTo>
                                <a:pt x="0" y="0"/>
                              </a:lnTo>
                              <a:lnTo>
                                <a:pt x="0" y="36576"/>
                              </a:lnTo>
                              <a:lnTo>
                                <a:pt x="0" y="54864"/>
                              </a:lnTo>
                              <a:lnTo>
                                <a:pt x="0" y="9393936"/>
                              </a:lnTo>
                              <a:lnTo>
                                <a:pt x="0" y="9412224"/>
                              </a:lnTo>
                              <a:lnTo>
                                <a:pt x="0" y="9448800"/>
                              </a:lnTo>
                              <a:lnTo>
                                <a:pt x="36576" y="9448800"/>
                              </a:lnTo>
                              <a:lnTo>
                                <a:pt x="54864" y="9448800"/>
                              </a:lnTo>
                              <a:lnTo>
                                <a:pt x="7107936" y="9448800"/>
                              </a:lnTo>
                              <a:lnTo>
                                <a:pt x="7126224" y="9448800"/>
                              </a:lnTo>
                              <a:lnTo>
                                <a:pt x="7162800" y="9448800"/>
                              </a:lnTo>
                              <a:lnTo>
                                <a:pt x="7162800" y="9412224"/>
                              </a:lnTo>
                              <a:lnTo>
                                <a:pt x="7162800" y="9393936"/>
                              </a:lnTo>
                              <a:lnTo>
                                <a:pt x="7162800" y="54864"/>
                              </a:lnTo>
                              <a:lnTo>
                                <a:pt x="7162800" y="3657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300001pt;margin-top:24.719963pt;width:564pt;height:744pt;mso-position-horizontal-relative:page;mso-position-vertical-relative:page;z-index:-15762432" id="docshape3" coordorigin="486,494" coordsize="11280,14880" path="m11694,566l11680,566,11680,581,11680,15288,572,15288,572,581,11680,581,11680,566,572,566,558,566,558,581,558,15288,558,15302,572,15302,11680,15302,11694,15302,11694,15288,11694,581,11694,566xm11766,494l11708,494,11708,552,11708,581,11708,15288,11708,15317,11680,15317,572,15317,544,15317,544,15288,544,581,544,552,572,552,11680,552,11708,552,11708,494,11680,494,572,494,544,494,486,494,486,552,486,581,486,15288,486,15317,486,15374,544,15374,572,15374,11680,15374,11708,15374,11766,15374,11766,15317,11766,15288,11766,581,11766,552,11766,494xe" filled="true" fillcolor="#000000" stroked="false">
                <v:path arrowok="t"/>
                <v:fill type="solid"/>
                <w10:wrap type="none"/>
              </v:shape>
            </w:pict>
          </mc:Fallback>
        </mc:AlternateContent>
      </w:r>
      <w:r>
        <w:rPr>
          <w:b/>
          <w:sz w:val="24"/>
        </w:rPr>
        <w:t>Termination of this Consignment Agreement.</w:t>
      </w:r>
      <w:r>
        <w:rPr>
          <w:b/>
          <w:spacing w:val="40"/>
          <w:sz w:val="24"/>
        </w:rPr>
        <w:t> </w:t>
      </w:r>
      <w:r>
        <w:rPr>
          <w:sz w:val="24"/>
        </w:rPr>
        <w:t>Consignee may terminate this Agreement at any time and for any reason by returning to Consignor all of the </w:t>
      </w:r>
      <w:r>
        <w:rPr>
          <w:sz w:val="24"/>
        </w:rPr>
        <w:t>unsold property which is the subject of this Agreement.</w:t>
      </w:r>
      <w:r>
        <w:rPr>
          <w:spacing w:val="40"/>
          <w:sz w:val="24"/>
        </w:rPr>
        <w:t> </w:t>
      </w:r>
      <w:r>
        <w:rPr>
          <w:sz w:val="24"/>
        </w:rPr>
        <w:t>Consignor may terminate this Agreement at any time and for any reason, but such termination will not affect the agreement regarding items of property already sold. The expense of delivery to the Consignor of any unsold property shall be paid by the party terminating this Agreement. Prior notice of termination shall not be required of a terminating party.</w:t>
      </w:r>
    </w:p>
    <w:p>
      <w:pPr>
        <w:pStyle w:val="ListParagraph"/>
        <w:numPr>
          <w:ilvl w:val="0"/>
          <w:numId w:val="1"/>
        </w:numPr>
        <w:tabs>
          <w:tab w:pos="726" w:val="left" w:leader="none"/>
        </w:tabs>
        <w:spacing w:line="240" w:lineRule="auto" w:before="118" w:after="0"/>
        <w:ind w:left="726" w:right="350" w:hanging="360"/>
        <w:jc w:val="both"/>
        <w:rPr>
          <w:sz w:val="24"/>
        </w:rPr>
      </w:pPr>
      <w:r>
        <w:rPr>
          <w:b/>
          <w:sz w:val="24"/>
        </w:rPr>
        <w:t>Operation of Consignee’s Business.</w:t>
      </w:r>
      <w:r>
        <w:rPr>
          <w:b/>
          <w:spacing w:val="40"/>
          <w:sz w:val="24"/>
        </w:rPr>
        <w:t> </w:t>
      </w:r>
      <w:r>
        <w:rPr>
          <w:sz w:val="24"/>
        </w:rPr>
        <w:t>Consignee shall have the exclusive right to determine the business operation and management of its premises.</w:t>
      </w:r>
      <w:r>
        <w:rPr>
          <w:spacing w:val="40"/>
          <w:sz w:val="24"/>
        </w:rPr>
        <w:t> </w:t>
      </w:r>
      <w:r>
        <w:rPr>
          <w:sz w:val="24"/>
        </w:rPr>
        <w:t>Consignor shall have no liability or responsibility for the operation and management of Consignee’s business, employees or agents and any torts or other causes of action resulting there from, and Consignee agrees to defend, indemnify and hold harmless Consignor for same.</w:t>
      </w:r>
    </w:p>
    <w:p>
      <w:pPr>
        <w:pStyle w:val="ListParagraph"/>
        <w:numPr>
          <w:ilvl w:val="0"/>
          <w:numId w:val="1"/>
        </w:numPr>
        <w:tabs>
          <w:tab w:pos="726" w:val="left" w:leader="none"/>
        </w:tabs>
        <w:spacing w:line="240" w:lineRule="auto" w:before="122" w:after="0"/>
        <w:ind w:left="726" w:right="352" w:hanging="360"/>
        <w:jc w:val="both"/>
        <w:rPr>
          <w:sz w:val="24"/>
        </w:rPr>
      </w:pPr>
      <w:r>
        <w:rPr>
          <w:b/>
          <w:sz w:val="24"/>
        </w:rPr>
        <w:t>Liability for Loss, Etc., of Consigned Property.</w:t>
      </w:r>
      <w:r>
        <w:rPr>
          <w:b/>
          <w:spacing w:val="40"/>
          <w:sz w:val="24"/>
        </w:rPr>
        <w:t> </w:t>
      </w:r>
      <w:r>
        <w:rPr>
          <w:sz w:val="24"/>
        </w:rPr>
        <w:t>In the event that consigned property is lost, stolen, destroyed, damaged, or unaccounted for due to any cause, known </w:t>
      </w:r>
      <w:r>
        <w:rPr>
          <w:sz w:val="24"/>
        </w:rPr>
        <w:t>or</w:t>
      </w:r>
      <w:r>
        <w:rPr>
          <w:spacing w:val="40"/>
          <w:sz w:val="24"/>
        </w:rPr>
        <w:t> </w:t>
      </w:r>
      <w:r>
        <w:rPr>
          <w:sz w:val="24"/>
        </w:rPr>
        <w:t>unknown (hereinafter these terms referred to collectively as “lost”), while consigned to the Consignee:</w:t>
      </w:r>
    </w:p>
    <w:p>
      <w:pPr>
        <w:pStyle w:val="BodyText"/>
        <w:spacing w:before="120"/>
        <w:ind w:right="350"/>
      </w:pPr>
      <w:r>
        <w:rPr/>
        <w:t>The property, or each item, so lost shall be considered as having been sold, and</w:t>
      </w:r>
      <w:r>
        <w:rPr>
          <w:spacing w:val="40"/>
        </w:rPr>
        <w:t> </w:t>
      </w:r>
      <w:r>
        <w:rPr/>
        <w:t>Consignee shall pay unto Consignor the amount agreed herein as if the lost property, or each item lost, had been sold, </w:t>
      </w:r>
      <w:r>
        <w:rPr>
          <w:u w:val="single"/>
        </w:rPr>
        <w:t>except that</w:t>
      </w:r>
      <w:r>
        <w:rPr/>
        <w:t> only </w:t>
      </w:r>
      <w:r>
        <w:rPr>
          <w:u w:val="single"/>
        </w:rPr>
        <w:t>50</w:t>
      </w:r>
      <w:r>
        <w:rPr/>
        <w:t>% of said amount (rather than the </w:t>
      </w:r>
      <w:r>
        <w:rPr/>
        <w:t>full amount) shall be owed by Consignee to Consignor.</w:t>
      </w:r>
      <w:r>
        <w:rPr>
          <w:spacing w:val="40"/>
        </w:rPr>
        <w:t> </w:t>
      </w:r>
      <w:r>
        <w:rPr/>
        <w:t>Such amount shall be due </w:t>
      </w:r>
      <w:r>
        <w:rPr>
          <w:u w:val="single"/>
        </w:rPr>
        <w:t>30</w:t>
      </w:r>
      <w:r>
        <w:rPr/>
        <w:t> days following the lost of the property.</w:t>
      </w:r>
    </w:p>
    <w:p>
      <w:pPr>
        <w:pStyle w:val="ListParagraph"/>
        <w:numPr>
          <w:ilvl w:val="0"/>
          <w:numId w:val="1"/>
        </w:numPr>
        <w:tabs>
          <w:tab w:pos="726" w:val="left" w:leader="none"/>
        </w:tabs>
        <w:spacing w:line="240" w:lineRule="auto" w:before="118" w:after="0"/>
        <w:ind w:left="726" w:right="352" w:hanging="360"/>
        <w:jc w:val="both"/>
        <w:rPr>
          <w:sz w:val="24"/>
        </w:rPr>
      </w:pPr>
      <w:r>
        <w:rPr>
          <w:b/>
          <w:sz w:val="24"/>
        </w:rPr>
        <w:t>Advertising.</w:t>
      </w:r>
      <w:r>
        <w:rPr>
          <w:b/>
          <w:spacing w:val="40"/>
          <w:sz w:val="24"/>
        </w:rPr>
        <w:t> </w:t>
      </w:r>
      <w:r>
        <w:rPr>
          <w:sz w:val="24"/>
        </w:rPr>
        <w:t>Consignee may not use Consignor’s name or other identifying information in the advertising, promotion and sale of the consigned property unless written</w:t>
      </w:r>
      <w:r>
        <w:rPr>
          <w:spacing w:val="40"/>
          <w:sz w:val="24"/>
        </w:rPr>
        <w:t> </w:t>
      </w:r>
      <w:r>
        <w:rPr>
          <w:sz w:val="24"/>
        </w:rPr>
        <w:t>permission is granted by Consignor.</w:t>
      </w:r>
    </w:p>
    <w:p>
      <w:pPr>
        <w:pStyle w:val="ListParagraph"/>
        <w:numPr>
          <w:ilvl w:val="0"/>
          <w:numId w:val="1"/>
        </w:numPr>
        <w:tabs>
          <w:tab w:pos="726" w:val="left" w:leader="none"/>
        </w:tabs>
        <w:spacing w:line="237" w:lineRule="auto" w:before="125" w:after="0"/>
        <w:ind w:left="726" w:right="351" w:hanging="360"/>
        <w:jc w:val="both"/>
        <w:rPr>
          <w:sz w:val="24"/>
        </w:rPr>
      </w:pPr>
      <w:r>
        <w:rPr>
          <w:b/>
          <w:sz w:val="24"/>
        </w:rPr>
        <w:t>Assignment.</w:t>
      </w:r>
      <w:r>
        <w:rPr>
          <w:b/>
          <w:spacing w:val="40"/>
          <w:sz w:val="24"/>
        </w:rPr>
        <w:t> </w:t>
      </w:r>
      <w:r>
        <w:rPr>
          <w:sz w:val="24"/>
        </w:rPr>
        <w:t>This Agreement is not assignable and may not be modified other than by a written modification agreed to and signed by both parties.</w:t>
      </w:r>
    </w:p>
    <w:p>
      <w:pPr>
        <w:pStyle w:val="ListParagraph"/>
        <w:numPr>
          <w:ilvl w:val="0"/>
          <w:numId w:val="1"/>
        </w:numPr>
        <w:tabs>
          <w:tab w:pos="726" w:val="left" w:leader="none"/>
        </w:tabs>
        <w:spacing w:line="237" w:lineRule="auto" w:before="125" w:after="0"/>
        <w:ind w:left="726" w:right="352" w:hanging="360"/>
        <w:jc w:val="both"/>
        <w:rPr>
          <w:sz w:val="24"/>
        </w:rPr>
      </w:pPr>
      <w:r>
        <w:rPr>
          <w:b/>
          <w:sz w:val="24"/>
        </w:rPr>
        <w:t>Construction.</w:t>
      </w:r>
      <w:r>
        <w:rPr>
          <w:b/>
          <w:spacing w:val="40"/>
          <w:sz w:val="24"/>
        </w:rPr>
        <w:t> </w:t>
      </w:r>
      <w:r>
        <w:rPr>
          <w:sz w:val="24"/>
        </w:rPr>
        <w:t>This Agreement shall be construed and governed according to the laws of the State of Massachusetts.</w:t>
      </w:r>
    </w:p>
    <w:p>
      <w:pPr>
        <w:pStyle w:val="ListParagraph"/>
        <w:numPr>
          <w:ilvl w:val="0"/>
          <w:numId w:val="1"/>
        </w:numPr>
        <w:tabs>
          <w:tab w:pos="726" w:val="left" w:leader="none"/>
        </w:tabs>
        <w:spacing w:line="240" w:lineRule="auto" w:before="124" w:after="0"/>
        <w:ind w:left="726" w:right="351" w:hanging="360"/>
        <w:jc w:val="both"/>
        <w:rPr>
          <w:sz w:val="24"/>
        </w:rPr>
      </w:pPr>
      <w:r>
        <w:rPr>
          <w:b/>
          <w:sz w:val="24"/>
        </w:rPr>
        <w:t>Waiver.</w:t>
      </w:r>
      <w:r>
        <w:rPr>
          <w:b/>
          <w:spacing w:val="40"/>
          <w:sz w:val="24"/>
        </w:rPr>
        <w:t> </w:t>
      </w:r>
      <w:r>
        <w:rPr>
          <w:sz w:val="24"/>
        </w:rPr>
        <w:t>The parties agree that instances or patterns of waiver, forbearance, course of dealing or trade usage shall not affect the right of a party to demand performance of any term or condition of this Agreement.</w:t>
      </w:r>
    </w:p>
    <w:p>
      <w:pPr>
        <w:pStyle w:val="BodyText"/>
        <w:spacing w:before="276"/>
        <w:ind w:left="6"/>
        <w:jc w:val="left"/>
      </w:pPr>
      <w:r>
        <w:rPr/>
        <w:t>AGREED</w:t>
      </w:r>
      <w:r>
        <w:rPr>
          <w:spacing w:val="-3"/>
        </w:rPr>
        <w:t> </w:t>
      </w:r>
      <w:r>
        <w:rPr/>
        <w:t>AND</w:t>
      </w:r>
      <w:r>
        <w:rPr>
          <w:spacing w:val="-3"/>
        </w:rPr>
        <w:t> </w:t>
      </w:r>
      <w:r>
        <w:rPr/>
        <w:t>EXECUTED,</w:t>
      </w:r>
      <w:r>
        <w:rPr>
          <w:spacing w:val="-1"/>
        </w:rPr>
        <w:t> </w:t>
      </w:r>
      <w:r>
        <w:rPr/>
        <w:t>this</w:t>
      </w:r>
      <w:r>
        <w:rPr>
          <w:spacing w:val="-3"/>
        </w:rPr>
        <w:t> </w:t>
      </w:r>
      <w:r>
        <w:rPr/>
        <w:t>the</w:t>
      </w:r>
      <w:r>
        <w:rPr>
          <w:spacing w:val="-2"/>
        </w:rPr>
        <w:t> </w:t>
      </w:r>
      <w:r>
        <w:rPr/>
        <w:t>-</w:t>
      </w:r>
      <w:r>
        <w:rPr>
          <w:spacing w:val="-1"/>
        </w:rPr>
        <w:t> </w:t>
      </w:r>
      <w:r>
        <w:rPr>
          <w:spacing w:val="-10"/>
        </w:rPr>
        <w:t>.</w:t>
      </w:r>
    </w:p>
    <w:p>
      <w:pPr>
        <w:pStyle w:val="BodyText"/>
        <w:ind w:left="0"/>
        <w:jc w:val="left"/>
        <w:rPr>
          <w:sz w:val="20"/>
        </w:rPr>
      </w:pPr>
    </w:p>
    <w:p>
      <w:pPr>
        <w:pStyle w:val="BodyText"/>
        <w:spacing w:before="49"/>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918210</wp:posOffset>
                </wp:positionH>
                <wp:positionV relativeFrom="paragraph">
                  <wp:posOffset>192791</wp:posOffset>
                </wp:positionV>
                <wp:extent cx="2743200" cy="317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43200" cy="3175"/>
                        </a:xfrm>
                        <a:custGeom>
                          <a:avLst/>
                          <a:gdLst/>
                          <a:ahLst/>
                          <a:cxnLst/>
                          <a:rect l="l" t="t" r="r" b="b"/>
                          <a:pathLst>
                            <a:path w="2743200" h="3175">
                              <a:moveTo>
                                <a:pt x="2743200" y="0"/>
                              </a:moveTo>
                              <a:lnTo>
                                <a:pt x="0" y="0"/>
                              </a:lnTo>
                              <a:lnTo>
                                <a:pt x="0" y="3047"/>
                              </a:lnTo>
                              <a:lnTo>
                                <a:pt x="2743200" y="3047"/>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300003pt;margin-top:15.18044pt;width:216pt;height:.23999pt;mso-position-horizontal-relative:page;mso-position-vertical-relative:paragraph;z-index:-15728128;mso-wrap-distance-left:0;mso-wrap-distance-right:0" id="docshape4"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4118609</wp:posOffset>
                </wp:positionH>
                <wp:positionV relativeFrom="paragraph">
                  <wp:posOffset>192791</wp:posOffset>
                </wp:positionV>
                <wp:extent cx="2743200" cy="317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43200" cy="3175"/>
                        </a:xfrm>
                        <a:custGeom>
                          <a:avLst/>
                          <a:gdLst/>
                          <a:ahLst/>
                          <a:cxnLst/>
                          <a:rect l="l" t="t" r="r" b="b"/>
                          <a:pathLst>
                            <a:path w="2743200" h="3175">
                              <a:moveTo>
                                <a:pt x="2743199" y="0"/>
                              </a:moveTo>
                              <a:lnTo>
                                <a:pt x="0" y="0"/>
                              </a:lnTo>
                              <a:lnTo>
                                <a:pt x="0" y="3047"/>
                              </a:lnTo>
                              <a:lnTo>
                                <a:pt x="2743199" y="3047"/>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299988pt;margin-top:15.18044pt;width:216.0pt;height:.23999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BodyText"/>
        <w:tabs>
          <w:tab w:pos="5045" w:val="left" w:leader="none"/>
        </w:tabs>
        <w:spacing w:before="11"/>
        <w:ind w:left="6"/>
        <w:jc w:val="left"/>
      </w:pPr>
      <w:r>
        <w:rPr>
          <w:spacing w:val="-2"/>
        </w:rPr>
        <w:t>Consignor</w:t>
      </w:r>
      <w:r>
        <w:rPr/>
        <w:tab/>
      </w:r>
      <w:r>
        <w:rPr>
          <w:spacing w:val="-2"/>
        </w:rPr>
        <w:t>Consignee</w:t>
      </w:r>
    </w:p>
    <w:p>
      <w:pPr>
        <w:pStyle w:val="BodyText"/>
        <w:spacing w:line="275" w:lineRule="exact" w:before="2"/>
        <w:ind w:left="5046"/>
        <w:jc w:val="left"/>
      </w:pPr>
      <w:r>
        <w:rPr/>
        <w:t>LABeX</w:t>
      </w:r>
      <w:r>
        <w:rPr>
          <w:spacing w:val="-2"/>
        </w:rPr>
        <w:t> </w:t>
      </w:r>
      <w:r>
        <w:rPr/>
        <w:t>of</w:t>
      </w:r>
      <w:r>
        <w:rPr>
          <w:spacing w:val="-2"/>
        </w:rPr>
        <w:t> </w:t>
      </w:r>
      <w:r>
        <w:rPr/>
        <w:t>MA</w:t>
      </w:r>
      <w:r>
        <w:rPr>
          <w:spacing w:val="-1"/>
        </w:rPr>
        <w:t> </w:t>
      </w:r>
      <w:r>
        <w:rPr>
          <w:spacing w:val="-4"/>
        </w:rPr>
        <w:t>Inc.</w:t>
      </w:r>
    </w:p>
    <w:p>
      <w:pPr>
        <w:pStyle w:val="BodyText"/>
        <w:tabs>
          <w:tab w:pos="5045" w:val="left" w:leader="none"/>
        </w:tabs>
        <w:spacing w:line="275" w:lineRule="exact"/>
        <w:ind w:left="6"/>
        <w:jc w:val="left"/>
      </w:pPr>
      <w:r>
        <w:rPr>
          <w:spacing w:val="-2"/>
        </w:rPr>
        <w:t>Address:</w:t>
      </w:r>
      <w:r>
        <w:rPr/>
        <w:tab/>
      </w:r>
      <w:r>
        <w:rPr>
          <w:spacing w:val="-2"/>
        </w:rPr>
        <w:t>Address</w:t>
      </w:r>
    </w:p>
    <w:p>
      <w:pPr>
        <w:pStyle w:val="BodyText"/>
        <w:spacing w:line="275" w:lineRule="exact" w:before="3"/>
        <w:ind w:left="5046"/>
        <w:jc w:val="left"/>
      </w:pPr>
      <w:r>
        <w:rPr/>
        <w:t>100 Grove </w:t>
      </w:r>
      <w:r>
        <w:rPr>
          <w:spacing w:val="-2"/>
        </w:rPr>
        <w:t>Street</w:t>
      </w:r>
    </w:p>
    <w:p>
      <w:pPr>
        <w:pStyle w:val="BodyText"/>
        <w:spacing w:line="275" w:lineRule="exact"/>
        <w:ind w:left="5046"/>
        <w:jc w:val="left"/>
      </w:pPr>
      <w:r>
        <w:rPr/>
        <w:t>Worcester,</w:t>
      </w:r>
      <w:r>
        <w:rPr>
          <w:spacing w:val="-1"/>
        </w:rPr>
        <w:t> </w:t>
      </w:r>
      <w:r>
        <w:rPr/>
        <w:t>MA</w:t>
      </w:r>
      <w:r>
        <w:rPr>
          <w:spacing w:val="-1"/>
        </w:rPr>
        <w:t> </w:t>
      </w:r>
      <w:r>
        <w:rPr>
          <w:spacing w:val="-2"/>
        </w:rPr>
        <w:t>01605</w:t>
      </w:r>
    </w:p>
    <w:p>
      <w:pPr>
        <w:pStyle w:val="BodyText"/>
        <w:spacing w:before="2"/>
        <w:ind w:left="5046"/>
        <w:jc w:val="left"/>
      </w:pPr>
      <w:r>
        <w:rPr/>
        <w:t>508-755-</w:t>
      </w:r>
      <w:r>
        <w:rPr>
          <w:spacing w:val="-4"/>
        </w:rPr>
        <w:t>2243</w:t>
      </w:r>
    </w:p>
    <w:sectPr>
      <w:pgSz w:w="12240" w:h="15840"/>
      <w:pgMar w:header="0" w:footer="854" w:top="1380" w:bottom="10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52512">
              <wp:simplePos x="0" y="0"/>
              <wp:positionH relativeFrom="page">
                <wp:posOffset>3771519</wp:posOffset>
              </wp:positionH>
              <wp:positionV relativeFrom="page">
                <wp:posOffset>9376554</wp:posOffset>
              </wp:positionV>
              <wp:extent cx="236854" cy="163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6854" cy="163830"/>
                      </a:xfrm>
                      <a:prstGeom prst="rect">
                        <a:avLst/>
                      </a:prstGeom>
                    </wps:spPr>
                    <wps:txbx>
                      <w:txbxContent>
                        <w:p>
                          <w:pPr>
                            <w:spacing w:before="18"/>
                            <w:ind w:left="20" w:right="0" w:firstLine="0"/>
                            <w:jc w:val="left"/>
                            <w:rPr>
                              <w:sz w:val="19"/>
                            </w:rPr>
                          </w:pPr>
                          <w:r>
                            <w:rPr>
                              <w:w w:val="105"/>
                              <w:sz w:val="19"/>
                            </w:rPr>
                            <w:t>-</w:t>
                          </w:r>
                          <w:r>
                            <w:rPr>
                              <w:spacing w:val="-1"/>
                              <w:w w:val="105"/>
                              <w:sz w:val="19"/>
                            </w:rPr>
                            <w:t> </w:t>
                          </w:r>
                          <w:r>
                            <w:rPr>
                              <w:w w:val="105"/>
                              <w:sz w:val="19"/>
                            </w:rPr>
                            <w:fldChar w:fldCharType="begin"/>
                          </w:r>
                          <w:r>
                            <w:rPr>
                              <w:w w:val="105"/>
                              <w:sz w:val="19"/>
                            </w:rPr>
                            <w:instrText> PAGE </w:instrText>
                          </w:r>
                          <w:r>
                            <w:rPr>
                              <w:w w:val="105"/>
                              <w:sz w:val="19"/>
                            </w:rPr>
                            <w:fldChar w:fldCharType="separate"/>
                          </w:r>
                          <w:r>
                            <w:rPr>
                              <w:w w:val="105"/>
                              <w:sz w:val="19"/>
                            </w:rPr>
                            <w:t>1</w:t>
                          </w:r>
                          <w:r>
                            <w:rPr>
                              <w:w w:val="105"/>
                              <w:sz w:val="19"/>
                            </w:rPr>
                            <w:fldChar w:fldCharType="end"/>
                          </w:r>
                          <w:r>
                            <w:rPr>
                              <w:w w:val="105"/>
                              <w:sz w:val="19"/>
                            </w:rPr>
                            <w:t> </w:t>
                          </w:r>
                          <w:r>
                            <w:rPr>
                              <w:spacing w:val="-12"/>
                              <w:w w:val="105"/>
                              <w:sz w:val="19"/>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970001pt;margin-top:738.311401pt;width:18.650pt;height:12.9pt;mso-position-horizontal-relative:page;mso-position-vertical-relative:page;z-index:-15763968" type="#_x0000_t202" id="docshape1" filled="false" stroked="false">
              <v:textbox inset="0,0,0,0">
                <w:txbxContent>
                  <w:p>
                    <w:pPr>
                      <w:spacing w:before="18"/>
                      <w:ind w:left="20" w:right="0" w:firstLine="0"/>
                      <w:jc w:val="left"/>
                      <w:rPr>
                        <w:sz w:val="19"/>
                      </w:rPr>
                    </w:pPr>
                    <w:r>
                      <w:rPr>
                        <w:w w:val="105"/>
                        <w:sz w:val="19"/>
                      </w:rPr>
                      <w:t>-</w:t>
                    </w:r>
                    <w:r>
                      <w:rPr>
                        <w:spacing w:val="-1"/>
                        <w:w w:val="105"/>
                        <w:sz w:val="19"/>
                      </w:rPr>
                      <w:t> </w:t>
                    </w:r>
                    <w:r>
                      <w:rPr>
                        <w:w w:val="105"/>
                        <w:sz w:val="19"/>
                      </w:rPr>
                      <w:fldChar w:fldCharType="begin"/>
                    </w:r>
                    <w:r>
                      <w:rPr>
                        <w:w w:val="105"/>
                        <w:sz w:val="19"/>
                      </w:rPr>
                      <w:instrText> PAGE </w:instrText>
                    </w:r>
                    <w:r>
                      <w:rPr>
                        <w:w w:val="105"/>
                        <w:sz w:val="19"/>
                      </w:rPr>
                      <w:fldChar w:fldCharType="separate"/>
                    </w:r>
                    <w:r>
                      <w:rPr>
                        <w:w w:val="105"/>
                        <w:sz w:val="19"/>
                      </w:rPr>
                      <w:t>1</w:t>
                    </w:r>
                    <w:r>
                      <w:rPr>
                        <w:w w:val="105"/>
                        <w:sz w:val="19"/>
                      </w:rPr>
                      <w:fldChar w:fldCharType="end"/>
                    </w:r>
                    <w:r>
                      <w:rPr>
                        <w:w w:val="105"/>
                        <w:sz w:val="19"/>
                      </w:rPr>
                      <w:t> </w:t>
                    </w:r>
                    <w:r>
                      <w:rPr>
                        <w:spacing w:val="-12"/>
                        <w:w w:val="105"/>
                        <w:sz w:val="19"/>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6"/>
      <w:jc w:val="both"/>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2"/>
      <w:ind w:right="347"/>
      <w:jc w:val="center"/>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spacing w:before="120"/>
      <w:ind w:left="726" w:right="351"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scottb</dc:creator>
  <dc:title>Microsoft Word - SAMPLE Consignment6-07.docx</dc:title>
  <dcterms:created xsi:type="dcterms:W3CDTF">2025-02-17T07:46:23Z</dcterms:created>
  <dcterms:modified xsi:type="dcterms:W3CDTF">2025-02-17T07:46:23Z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2011-03-16T00:00:00Z</vt:filetime>
  </property>
  <property fmtid="{D5CDD505-2E9C-101B-9397-08002B2CF9AE}" pid="3" name="Creator">
    <vt:lpwstr>Microsoft Word</vt:lpwstr>
  </property>
  <property fmtid="{D5CDD505-2E9C-101B-9397-08002B2CF9AE}" pid="4" name="LastSaved">
    <vt:filetime>2025-02-17T00:00:00Z</vt:filetime>
  </property>
  <property fmtid="{D5CDD505-2E9C-101B-9397-08002B2CF9AE}" pid="5" name="Producer">
    <vt:lpwstr>Mac OS X 10.5.8 Quartz PDFContext</vt:lpwstr>
  </property>
</Properties>
</file>