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3393735"/>
        <w:docPartObj>
          <w:docPartGallery w:val="Cover Pages"/>
          <w:docPartUnique/>
        </w:docPartObj>
      </w:sdtPr>
      <w:sdtContent>
        <w:p w:rsidR="00EB4B21" w:rsidRDefault="00EB4B21"/>
        <w:p w:rsidR="00EB4B21" w:rsidRDefault="00A32600">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b2a1c7 [1943]"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c2d69b [194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c4bc96 [2414]" stroked="f">
                    <v:fill opacity="45875f"/>
                    <v:path arrowok="t"/>
                  </v:shape>
                  <v:shape id="_x0000_s1036" style="position:absolute;left:2077;top:3617;width:6011;height:3835;mso-width-relative:page;mso-height-relative:page" coordsize="6011,3835" path="m,l17,3835,6011,2629r,-1390l,xe" fillcolor="#fbd4b4 [1305]" stroked="f">
                    <v:fill opacity="45875f"/>
                    <v:path arrowok="t"/>
                  </v:shape>
                  <v:shape id="_x0000_s1037" style="position:absolute;left:8088;top:3835;width:4102;height:3432;mso-width-relative:page;mso-height-relative:page" coordsize="4102,3432" path="m,1038l,2411,4102,3432,4102,,,1038xe" fillcolor="#f9f" stroked="f">
                    <v:fill opacity="45875f"/>
                    <v:path arrowok="t"/>
                  </v:shape>
                </v:group>
                <v:rect id="_x0000_s1038" style="position:absolute;left:1800;top:1440;width:8638;height:584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EB4B21" w:rsidRPr="00EB4B21" w:rsidRDefault="005577A6">
                        <w:pPr>
                          <w:spacing w:after="0"/>
                          <w:rPr>
                            <w:rFonts w:asciiTheme="majorHAnsi" w:hAnsiTheme="majorHAnsi"/>
                            <w:b/>
                            <w:bCs/>
                            <w:color w:val="C00000"/>
                            <w:sz w:val="80"/>
                            <w:szCs w:val="32"/>
                            <w:u w:val="single"/>
                          </w:rPr>
                        </w:pPr>
                        <w:r>
                          <w:rPr>
                            <w:rFonts w:asciiTheme="majorHAnsi" w:hAnsiTheme="majorHAnsi"/>
                            <w:b/>
                            <w:bCs/>
                            <w:noProof/>
                            <w:color w:val="C00000"/>
                            <w:sz w:val="80"/>
                            <w:szCs w:val="32"/>
                            <w:u w:val="single"/>
                          </w:rPr>
                          <w:drawing>
                            <wp:inline distT="0" distB="0" distL="0" distR="0">
                              <wp:extent cx="5305425" cy="2867025"/>
                              <wp:effectExtent l="0" t="0" r="9525" b="0"/>
                              <wp:docPr id="1" name="Picture 1"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812.wmf"/>
                                      <pic:cNvPicPr>
                                        <a:picLocks noChangeAspect="1" noChangeArrowheads="1"/>
                                      </pic:cNvPicPr>
                                    </pic:nvPicPr>
                                    <pic:blipFill>
                                      <a:blip r:embed="rId8"/>
                                      <a:srcRect/>
                                      <a:stretch>
                                        <a:fillRect/>
                                      </a:stretch>
                                    </pic:blipFill>
                                    <pic:spPr bwMode="auto">
                                      <a:xfrm>
                                        <a:off x="0" y="0"/>
                                        <a:ext cx="5305425" cy="2867025"/>
                                      </a:xfrm>
                                      <a:prstGeom prst="rect">
                                        <a:avLst/>
                                      </a:prstGeom>
                                      <a:noFill/>
                                      <a:ln w="9525">
                                        <a:noFill/>
                                        <a:miter lim="800000"/>
                                        <a:headEnd/>
                                        <a:tailEnd/>
                                      </a:ln>
                                    </pic:spPr>
                                  </pic:pic>
                                </a:graphicData>
                              </a:graphic>
                            </wp:inline>
                          </w:drawing>
                        </w:r>
                      </w:p>
                      <w:p w:rsidR="00EB4B21" w:rsidRPr="00EB4B21" w:rsidRDefault="00EB4B21">
                        <w:pPr>
                          <w:spacing w:after="0"/>
                          <w:rPr>
                            <w:b/>
                            <w:bCs/>
                            <w:color w:val="808080" w:themeColor="text1" w:themeTint="7F"/>
                            <w:sz w:val="62"/>
                            <w:szCs w:val="32"/>
                            <w:u w:val="single"/>
                          </w:rPr>
                        </w:pPr>
                      </w:p>
                    </w:txbxContent>
                  </v:textbox>
                </v:rect>
                <v:rect id="_x0000_s1039" style="position:absolute;left:6494;top:11160;width:4998;height:1692;mso-position-horizontal-relative:margin;mso-position-vertical-relative:margin" filled="f" stroked="f">
                  <v:textbox style="mso-next-textbox:#_x0000_s1039;mso-fit-shape-to-text:t">
                    <w:txbxContent>
                      <w:sdt>
                        <w:sdtPr>
                          <w:rPr>
                            <w:sz w:val="96"/>
                            <w:szCs w:val="96"/>
                          </w:rPr>
                          <w:alias w:val="Year"/>
                          <w:id w:val="18366977"/>
                          <w:placeholder>
                            <w:docPart w:val="ED926D439A044CA894982D9289C166BA"/>
                          </w:placeholde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EB4B21" w:rsidRDefault="00F604E7">
                            <w:pPr>
                              <w:jc w:val="right"/>
                              <w:rPr>
                                <w:sz w:val="96"/>
                                <w:szCs w:val="96"/>
                              </w:rPr>
                            </w:pPr>
                            <w:r>
                              <w:rPr>
                                <w:sz w:val="96"/>
                                <w:szCs w:val="96"/>
                              </w:rPr>
                              <w:t>20</w:t>
                            </w:r>
                            <w:r w:rsidR="005577A6">
                              <w:rPr>
                                <w:sz w:val="96"/>
                                <w:szCs w:val="96"/>
                              </w:rPr>
                              <w:t>16</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placeholder>
                            <w:docPart w:val="BC44DD0266694B01A0EBF60F33308359"/>
                          </w:placeholder>
                          <w:dataBinding w:prefixMappings="xmlns:ns0='http://schemas.openxmlformats.org/package/2006/metadata/core-properties' xmlns:ns1='http://purl.org/dc/elements/1.1/'" w:xpath="/ns0:coreProperties[1]/ns1:title[1]" w:storeItemID="{6C3C8BC8-F283-45AE-878A-BAB7291924A1}"/>
                          <w:text/>
                        </w:sdtPr>
                        <w:sdtContent>
                          <w:p w:rsidR="00EB4B21" w:rsidRDefault="00EB4B21">
                            <w:pPr>
                              <w:spacing w:after="0"/>
                              <w:rPr>
                                <w:b/>
                                <w:bCs/>
                                <w:color w:val="1F497D" w:themeColor="text2"/>
                                <w:sz w:val="72"/>
                                <w:szCs w:val="72"/>
                              </w:rPr>
                            </w:pPr>
                            <w:r>
                              <w:rPr>
                                <w:b/>
                                <w:bCs/>
                                <w:color w:val="1F497D" w:themeColor="text2"/>
                                <w:sz w:val="72"/>
                                <w:szCs w:val="72"/>
                              </w:rPr>
                              <w:t>Risk Analysis Template</w:t>
                            </w:r>
                          </w:p>
                        </w:sdtContent>
                      </w:sdt>
                      <w:sdt>
                        <w:sdtPr>
                          <w:rPr>
                            <w:b/>
                            <w:bCs/>
                            <w:color w:val="4F81BD" w:themeColor="accent1"/>
                            <w:sz w:val="40"/>
                            <w:szCs w:val="40"/>
                          </w:rPr>
                          <w:alias w:val="Subtitle"/>
                          <w:id w:val="15866538"/>
                          <w:placeholder>
                            <w:docPart w:val="7BD24FE0271441069D441111184CFF67"/>
                          </w:placeholder>
                          <w:dataBinding w:prefixMappings="xmlns:ns0='http://schemas.openxmlformats.org/package/2006/metadata/core-properties' xmlns:ns1='http://purl.org/dc/elements/1.1/'" w:xpath="/ns0:coreProperties[1]/ns1:subject[1]" w:storeItemID="{6C3C8BC8-F283-45AE-878A-BAB7291924A1}"/>
                          <w:text/>
                        </w:sdtPr>
                        <w:sdtContent>
                          <w:p w:rsidR="00EB4B21" w:rsidRDefault="00EB4B21">
                            <w:pPr>
                              <w:rPr>
                                <w:b/>
                                <w:bCs/>
                                <w:color w:val="4F81BD" w:themeColor="accent1"/>
                                <w:sz w:val="40"/>
                                <w:szCs w:val="40"/>
                              </w:rPr>
                            </w:pPr>
                            <w:r>
                              <w:rPr>
                                <w:b/>
                                <w:bCs/>
                                <w:color w:val="4F81BD" w:themeColor="accent1"/>
                                <w:sz w:val="40"/>
                                <w:szCs w:val="40"/>
                              </w:rPr>
                              <w:t>Factors and Recommendations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EB4B21" w:rsidRDefault="005577A6">
                            <w:pPr>
                              <w:rPr>
                                <w:b/>
                                <w:bCs/>
                                <w:color w:val="808080" w:themeColor="text1" w:themeTint="7F"/>
                                <w:sz w:val="32"/>
                                <w:szCs w:val="32"/>
                              </w:rPr>
                            </w:pPr>
                            <w:r>
                              <w:rPr>
                                <w:b/>
                                <w:bCs/>
                                <w:color w:val="808080" w:themeColor="text1" w:themeTint="7F"/>
                                <w:sz w:val="32"/>
                                <w:szCs w:val="32"/>
                              </w:rPr>
                              <w:t>http://www.wordstemplates.org</w:t>
                            </w:r>
                          </w:p>
                        </w:sdtContent>
                      </w:sdt>
                      <w:p w:rsidR="00EB4B21" w:rsidRDefault="00EB4B21">
                        <w:pPr>
                          <w:rPr>
                            <w:b/>
                            <w:bCs/>
                            <w:color w:val="808080" w:themeColor="text1" w:themeTint="7F"/>
                            <w:sz w:val="32"/>
                            <w:szCs w:val="32"/>
                          </w:rPr>
                        </w:pPr>
                      </w:p>
                    </w:txbxContent>
                  </v:textbox>
                </v:rect>
                <w10:wrap anchorx="page" anchory="margin"/>
              </v:group>
            </w:pict>
          </w:r>
        </w:p>
        <w:p w:rsidR="00EB4B21" w:rsidRDefault="00EB4B21">
          <w:r>
            <w:br w:type="page"/>
          </w:r>
        </w:p>
      </w:sdtContent>
    </w:sdt>
    <w:p w:rsidR="00EB4B21" w:rsidRDefault="00EB4B21" w:rsidP="00EB4B21">
      <w:pPr>
        <w:pStyle w:val="Heading1"/>
        <w:numPr>
          <w:ilvl w:val="0"/>
          <w:numId w:val="0"/>
        </w:numPr>
      </w:pPr>
      <w:bookmarkStart w:id="0" w:name="_Toc481805412"/>
      <w:r>
        <w:lastRenderedPageBreak/>
        <w:t>RISKS AND SAFEGUARDS</w:t>
      </w:r>
      <w:bookmarkEnd w:id="0"/>
    </w:p>
    <w:p w:rsidR="00EB4B21" w:rsidRDefault="00EB4B21" w:rsidP="00EB4B21">
      <w:pPr>
        <w:jc w:val="both"/>
        <w:rPr>
          <w:sz w:val="24"/>
        </w:rPr>
      </w:pPr>
    </w:p>
    <w:p w:rsidR="00EB4B21" w:rsidRPr="00EB4B21" w:rsidRDefault="00EB4B21" w:rsidP="00EB4B21">
      <w:pPr>
        <w:jc w:val="both"/>
        <w:rPr>
          <w:color w:val="595959" w:themeColor="text1" w:themeTint="A6"/>
        </w:rPr>
      </w:pPr>
      <w:r w:rsidRPr="00EB4B21">
        <w:rPr>
          <w:i/>
          <w:color w:val="595959" w:themeColor="text1" w:themeTint="A6"/>
        </w:rPr>
        <w:t>(This section provides a detailed description of security risks and safeguards.  Each risk should be under a separate section header)</w:t>
      </w:r>
    </w:p>
    <w:p w:rsidR="00EB4B21" w:rsidRDefault="00EB4B21" w:rsidP="00EB4B21">
      <w:pPr>
        <w:jc w:val="both"/>
      </w:pPr>
    </w:p>
    <w:p w:rsidR="00EB4B21" w:rsidRDefault="00EB4B21" w:rsidP="00EB4B21">
      <w:pPr>
        <w:jc w:val="both"/>
      </w:pPr>
      <w:r>
        <w:t>Evaluate the proposed system and its operational environment for potential risks and safeguards.  For physical risks, determine the vulnerability of the computer room and the impact of environmental hazards on the computer, related equipment, and their contents.  For communication risks, evaluate the system for threats to the privacy and authenticity of telecommunications.  For hardware, review the system’s current or proposed hardware configuration.  For software, review the system software for security risks and potential vulnerabilities.  Identify the potential security risks and provide the following information for each:</w:t>
      </w:r>
    </w:p>
    <w:p w:rsidR="00EB4B21" w:rsidRDefault="00EB4B21" w:rsidP="00EB4B21">
      <w:pPr>
        <w:pStyle w:val="Heading2"/>
        <w:jc w:val="both"/>
      </w:pPr>
      <w:r>
        <w:t>Identified Risk</w:t>
      </w:r>
    </w:p>
    <w:p w:rsidR="00EB4B21" w:rsidRDefault="00EB4B21" w:rsidP="00EB4B21">
      <w:pPr>
        <w:jc w:val="both"/>
        <w:rPr>
          <w:sz w:val="24"/>
        </w:rPr>
      </w:pPr>
    </w:p>
    <w:p w:rsidR="00EB4B21" w:rsidRDefault="00EB4B21" w:rsidP="00EB4B21">
      <w:pPr>
        <w:pStyle w:val="BodyText"/>
      </w:pPr>
      <w:r>
        <w:t>Provide a risk name and identifier here for reference in the remainder of the subsection.</w:t>
      </w:r>
    </w:p>
    <w:p w:rsidR="00EB4B21" w:rsidRDefault="00EB4B21" w:rsidP="00EB4B21">
      <w:pPr>
        <w:pStyle w:val="Heading3"/>
        <w:jc w:val="both"/>
      </w:pPr>
      <w:bookmarkStart w:id="1" w:name="_Toc481805414"/>
      <w:r>
        <w:tab/>
        <w:t>Risk Category</w:t>
      </w:r>
      <w:bookmarkEnd w:id="1"/>
    </w:p>
    <w:p w:rsidR="00EB4B21" w:rsidRDefault="00EB4B21" w:rsidP="00EB4B21">
      <w:pPr>
        <w:jc w:val="both"/>
      </w:pPr>
    </w:p>
    <w:p w:rsidR="00EB4B21" w:rsidRDefault="00EB4B21" w:rsidP="00EB4B21">
      <w:pPr>
        <w:pStyle w:val="BodyText"/>
      </w:pPr>
      <w:r>
        <w:t>Identify the category of risk (physical, communications, hardware, software).</w:t>
      </w:r>
    </w:p>
    <w:p w:rsidR="00EB4B21" w:rsidRDefault="00EB4B21" w:rsidP="00EB4B21">
      <w:pPr>
        <w:pStyle w:val="Heading3"/>
        <w:jc w:val="both"/>
      </w:pPr>
      <w:bookmarkStart w:id="2" w:name="_Toc481805415"/>
      <w:r>
        <w:tab/>
        <w:t>Risk Impact</w:t>
      </w:r>
      <w:bookmarkEnd w:id="2"/>
    </w:p>
    <w:p w:rsidR="00EB4B21" w:rsidRDefault="00EB4B21" w:rsidP="00EB4B21">
      <w:pPr>
        <w:jc w:val="both"/>
      </w:pPr>
    </w:p>
    <w:p w:rsidR="00EB4B21" w:rsidRDefault="00EB4B21" w:rsidP="00EB4B21">
      <w:pPr>
        <w:pStyle w:val="BodyText"/>
      </w:pPr>
      <w:r>
        <w:t>Provide an assessment of the magnitude of the risk’s impact in the event of an occurrence.</w:t>
      </w:r>
    </w:p>
    <w:p w:rsidR="00EB4B21" w:rsidRDefault="00EB4B21" w:rsidP="00EB4B21">
      <w:pPr>
        <w:pStyle w:val="Heading3"/>
        <w:jc w:val="both"/>
      </w:pPr>
      <w:bookmarkStart w:id="3" w:name="_Toc481805416"/>
      <w:r>
        <w:tab/>
        <w:t>Potential Safeguard(s)</w:t>
      </w:r>
      <w:bookmarkEnd w:id="3"/>
    </w:p>
    <w:p w:rsidR="00EB4B21" w:rsidRDefault="00EB4B21" w:rsidP="00EB4B21">
      <w:pPr>
        <w:pStyle w:val="Header"/>
        <w:jc w:val="both"/>
      </w:pPr>
    </w:p>
    <w:p w:rsidR="00EB4B21" w:rsidRPr="00EB4B21" w:rsidRDefault="00EB4B21" w:rsidP="00EB4B21">
      <w:pPr>
        <w:pStyle w:val="BodyText3"/>
        <w:rPr>
          <w:color w:val="595959" w:themeColor="text1" w:themeTint="A6"/>
          <w:sz w:val="22"/>
        </w:rPr>
      </w:pPr>
      <w:r w:rsidRPr="00EB4B21">
        <w:rPr>
          <w:color w:val="595959" w:themeColor="text1" w:themeTint="A6"/>
          <w:sz w:val="22"/>
        </w:rPr>
        <w:t>(This subsection provides a detailed description of potential safeguards corresponding to the risk named</w:t>
      </w:r>
      <w:r>
        <w:rPr>
          <w:color w:val="595959" w:themeColor="text1" w:themeTint="A6"/>
          <w:sz w:val="22"/>
        </w:rPr>
        <w:t xml:space="preserve">. </w:t>
      </w:r>
      <w:r w:rsidRPr="00EB4B21">
        <w:rPr>
          <w:color w:val="595959" w:themeColor="text1" w:themeTint="A6"/>
          <w:sz w:val="22"/>
        </w:rPr>
        <w:t>Each safeguard should be under a separate subsection header)</w:t>
      </w:r>
    </w:p>
    <w:p w:rsidR="00EB4B21" w:rsidRDefault="00EB4B21" w:rsidP="00EB4B21">
      <w:pPr>
        <w:pStyle w:val="Heading4"/>
        <w:ind w:left="720" w:hanging="720"/>
        <w:jc w:val="both"/>
        <w:rPr>
          <w:i w:val="0"/>
        </w:rPr>
      </w:pPr>
      <w:r>
        <w:tab/>
      </w:r>
      <w:r>
        <w:rPr>
          <w:i w:val="0"/>
        </w:rPr>
        <w:t>Safeguard Name</w:t>
      </w:r>
    </w:p>
    <w:p w:rsidR="00EB4B21" w:rsidRPr="00EB4B21" w:rsidRDefault="00EB4B21" w:rsidP="00EB4B21"/>
    <w:p w:rsidR="00EB4B21" w:rsidRDefault="00EB4B21" w:rsidP="00EB4B21">
      <w:pPr>
        <w:pStyle w:val="BodyText"/>
      </w:pPr>
      <w:r>
        <w:t>Provide a name and identifier here for the potential safeguard for reference in the corresponding subsection of 5.x.  Describe the safeguard.</w:t>
      </w:r>
    </w:p>
    <w:p w:rsidR="00EB4B21" w:rsidRDefault="00EB4B21" w:rsidP="00EB4B21"/>
    <w:p w:rsidR="00EB4B21" w:rsidRDefault="00EB4B21" w:rsidP="00EB4B21"/>
    <w:p w:rsidR="00EB4B21" w:rsidRDefault="00EB4B21" w:rsidP="00EB4B21"/>
    <w:p w:rsidR="00EB4B21" w:rsidRDefault="00EB4B21" w:rsidP="00EB4B21">
      <w:r>
        <w:rPr>
          <w:rFonts w:ascii="Arial" w:hAnsi="Arial"/>
          <w:b/>
          <w:sz w:val="28"/>
        </w:rPr>
        <w:lastRenderedPageBreak/>
        <w:t>RISK MITIGATION RECOMMENDATIONS</w:t>
      </w:r>
    </w:p>
    <w:p w:rsidR="00EB4B21" w:rsidRDefault="00EB4B21" w:rsidP="00EB4B21">
      <w:pPr>
        <w:pStyle w:val="BodyText"/>
      </w:pPr>
      <w:r>
        <w:t xml:space="preserve">Outline the potential security risks to the system to be developed or replaced and provide a detailed description of the security safeguards that are being recommended to counteract those risks.  </w:t>
      </w:r>
    </w:p>
    <w:p w:rsidR="00A32600" w:rsidRDefault="00A32600"/>
    <w:p w:rsidR="00EB4B21" w:rsidRDefault="00EB4B21"/>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p w:rsidR="00EB4B21" w:rsidRDefault="00EB4B21" w:rsidP="00EB4B21">
      <w:pPr>
        <w:pStyle w:val="Quote"/>
        <w:numPr>
          <w:ilvl w:val="0"/>
          <w:numId w:val="3"/>
        </w:numPr>
      </w:pPr>
      <w:r>
        <w:t>___________________________________________________________________________</w:t>
      </w:r>
    </w:p>
    <w:sectPr w:rsidR="00EB4B21" w:rsidSect="00B37118">
      <w:pgSz w:w="12240" w:h="15840"/>
      <w:pgMar w:top="1440" w:right="1440" w:bottom="1440" w:left="1440" w:header="720" w:footer="720" w:gutter="0"/>
      <w:pgBorders w:display="notFirstPage" w:offsetFrom="page">
        <w:top w:val="single" w:sz="12" w:space="24" w:color="262626" w:themeColor="text1" w:themeTint="D9"/>
        <w:left w:val="single" w:sz="12" w:space="24" w:color="262626" w:themeColor="text1" w:themeTint="D9"/>
        <w:bottom w:val="single" w:sz="12" w:space="24" w:color="262626" w:themeColor="text1" w:themeTint="D9"/>
        <w:right w:val="single" w:sz="12" w:space="24" w:color="262626" w:themeColor="text1" w:themeTint="D9"/>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19" w:rsidRDefault="00DF3019" w:rsidP="00EB4B21">
      <w:pPr>
        <w:spacing w:after="0" w:line="240" w:lineRule="auto"/>
      </w:pPr>
      <w:r>
        <w:separator/>
      </w:r>
    </w:p>
  </w:endnote>
  <w:endnote w:type="continuationSeparator" w:id="1">
    <w:p w:rsidR="00DF3019" w:rsidRDefault="00DF3019" w:rsidP="00EB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19" w:rsidRDefault="00DF3019" w:rsidP="00EB4B21">
      <w:pPr>
        <w:spacing w:after="0" w:line="240" w:lineRule="auto"/>
      </w:pPr>
      <w:r>
        <w:separator/>
      </w:r>
    </w:p>
  </w:footnote>
  <w:footnote w:type="continuationSeparator" w:id="1">
    <w:p w:rsidR="00DF3019" w:rsidRDefault="00DF3019" w:rsidP="00EB4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4E607BA"/>
    <w:lvl w:ilvl="0">
      <w:start w:val="1"/>
      <w:numFmt w:val="decimal"/>
      <w:pStyle w:val="Heading1"/>
      <w:lvlText w:val="%1.0"/>
      <w:legacy w:legacy="1" w:legacySpace="120" w:legacyIndent="360"/>
      <w:lvlJc w:val="left"/>
      <w:rPr>
        <w:rFonts w:ascii="Arial" w:hAnsi="Arial" w:hint="default"/>
        <w:b/>
        <w:sz w:val="28"/>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588B08CA"/>
    <w:multiLevelType w:val="hybridMultilevel"/>
    <w:tmpl w:val="DE58645E"/>
    <w:lvl w:ilvl="0" w:tplc="8FC88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00F89"/>
    <w:multiLevelType w:val="hybridMultilevel"/>
    <w:tmpl w:val="D924BB8A"/>
    <w:lvl w:ilvl="0" w:tplc="1A20B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4B21"/>
    <w:rsid w:val="005577A6"/>
    <w:rsid w:val="008D27B0"/>
    <w:rsid w:val="00A32600"/>
    <w:rsid w:val="00B37118"/>
    <w:rsid w:val="00DF3019"/>
    <w:rsid w:val="00EB4B21"/>
    <w:rsid w:val="00F60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00"/>
  </w:style>
  <w:style w:type="paragraph" w:styleId="Heading1">
    <w:name w:val="heading 1"/>
    <w:basedOn w:val="Normal"/>
    <w:next w:val="Normal"/>
    <w:link w:val="Heading1Char"/>
    <w:qFormat/>
    <w:rsid w:val="00EB4B21"/>
    <w:pPr>
      <w:keepNext/>
      <w:numPr>
        <w:numId w:val="1"/>
      </w:numPr>
      <w:tabs>
        <w:tab w:val="left" w:pos="720"/>
      </w:tabs>
      <w:overflowPunct w:val="0"/>
      <w:autoSpaceDE w:val="0"/>
      <w:autoSpaceDN w:val="0"/>
      <w:adjustRightInd w:val="0"/>
      <w:spacing w:before="240" w:after="60" w:line="240" w:lineRule="auto"/>
      <w:ind w:left="720" w:hanging="72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EB4B21"/>
    <w:pPr>
      <w:keepNext/>
      <w:numPr>
        <w:ilvl w:val="1"/>
        <w:numId w:val="1"/>
      </w:numPr>
      <w:tabs>
        <w:tab w:val="left" w:pos="720"/>
      </w:tabs>
      <w:overflowPunct w:val="0"/>
      <w:autoSpaceDE w:val="0"/>
      <w:autoSpaceDN w:val="0"/>
      <w:adjustRightInd w:val="0"/>
      <w:spacing w:before="240" w:after="60" w:line="240" w:lineRule="auto"/>
      <w:ind w:left="720" w:hanging="72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EB4B21"/>
    <w:pPr>
      <w:keepNext/>
      <w:numPr>
        <w:ilvl w:val="2"/>
        <w:numId w:val="1"/>
      </w:numPr>
      <w:overflowPunct w:val="0"/>
      <w:autoSpaceDE w:val="0"/>
      <w:autoSpaceDN w:val="0"/>
      <w:adjustRightInd w:val="0"/>
      <w:spacing w:before="240" w:after="60" w:line="240" w:lineRule="auto"/>
      <w:ind w:left="720" w:hanging="720"/>
      <w:textAlignment w:val="baseline"/>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EB4B21"/>
    <w:pPr>
      <w:keepNext/>
      <w:numPr>
        <w:ilvl w:val="3"/>
        <w:numId w:val="1"/>
      </w:numPr>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i/>
      <w:sz w:val="24"/>
      <w:szCs w:val="20"/>
    </w:rPr>
  </w:style>
  <w:style w:type="paragraph" w:styleId="Heading5">
    <w:name w:val="heading 5"/>
    <w:basedOn w:val="Normal"/>
    <w:next w:val="Normal"/>
    <w:link w:val="Heading5Char"/>
    <w:qFormat/>
    <w:rsid w:val="00EB4B21"/>
    <w:pPr>
      <w:numPr>
        <w:ilvl w:val="4"/>
        <w:numId w:val="1"/>
      </w:numPr>
      <w:overflowPunct w:val="0"/>
      <w:autoSpaceDE w:val="0"/>
      <w:autoSpaceDN w:val="0"/>
      <w:adjustRightInd w:val="0"/>
      <w:spacing w:before="240" w:after="60" w:line="240" w:lineRule="auto"/>
      <w:ind w:left="1440"/>
      <w:textAlignment w:val="baseline"/>
      <w:outlineLvl w:val="4"/>
    </w:pPr>
    <w:rPr>
      <w:rFonts w:ascii="Arial" w:eastAsia="Times New Roman" w:hAnsi="Arial" w:cs="Times New Roman"/>
      <w:b/>
      <w:szCs w:val="20"/>
    </w:rPr>
  </w:style>
  <w:style w:type="paragraph" w:styleId="Heading6">
    <w:name w:val="heading 6"/>
    <w:basedOn w:val="Normal"/>
    <w:next w:val="Normal"/>
    <w:link w:val="Heading6Char"/>
    <w:qFormat/>
    <w:rsid w:val="00EB4B21"/>
    <w:pPr>
      <w:numPr>
        <w:ilvl w:val="5"/>
        <w:numId w:val="1"/>
      </w:numPr>
      <w:overflowPunct w:val="0"/>
      <w:autoSpaceDE w:val="0"/>
      <w:autoSpaceDN w:val="0"/>
      <w:adjustRightInd w:val="0"/>
      <w:spacing w:before="240" w:after="60" w:line="240" w:lineRule="auto"/>
      <w:ind w:left="1800"/>
      <w:textAlignment w:val="baseline"/>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EB4B21"/>
    <w:pPr>
      <w:numPr>
        <w:ilvl w:val="6"/>
        <w:numId w:val="1"/>
      </w:numPr>
      <w:overflowPunct w:val="0"/>
      <w:autoSpaceDE w:val="0"/>
      <w:autoSpaceDN w:val="0"/>
      <w:adjustRightInd w:val="0"/>
      <w:spacing w:before="240" w:after="60" w:line="240" w:lineRule="auto"/>
      <w:ind w:left="21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B4B21"/>
    <w:pPr>
      <w:numPr>
        <w:ilvl w:val="7"/>
        <w:numId w:val="1"/>
      </w:numPr>
      <w:overflowPunct w:val="0"/>
      <w:autoSpaceDE w:val="0"/>
      <w:autoSpaceDN w:val="0"/>
      <w:adjustRightInd w:val="0"/>
      <w:spacing w:before="240" w:after="60" w:line="240" w:lineRule="auto"/>
      <w:ind w:left="252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B4B21"/>
    <w:pPr>
      <w:numPr>
        <w:ilvl w:val="8"/>
        <w:numId w:val="1"/>
      </w:numPr>
      <w:overflowPunct w:val="0"/>
      <w:autoSpaceDE w:val="0"/>
      <w:autoSpaceDN w:val="0"/>
      <w:adjustRightInd w:val="0"/>
      <w:spacing w:before="240" w:after="60" w:line="240" w:lineRule="auto"/>
      <w:ind w:left="288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21"/>
    <w:rPr>
      <w:rFonts w:ascii="Tahoma" w:hAnsi="Tahoma" w:cs="Tahoma"/>
      <w:sz w:val="16"/>
      <w:szCs w:val="16"/>
    </w:rPr>
  </w:style>
  <w:style w:type="paragraph" w:styleId="Header">
    <w:name w:val="header"/>
    <w:basedOn w:val="Normal"/>
    <w:link w:val="HeaderChar"/>
    <w:semiHidden/>
    <w:unhideWhenUsed/>
    <w:rsid w:val="00EB4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B21"/>
  </w:style>
  <w:style w:type="paragraph" w:styleId="Footer">
    <w:name w:val="footer"/>
    <w:basedOn w:val="Normal"/>
    <w:link w:val="FooterChar"/>
    <w:uiPriority w:val="99"/>
    <w:semiHidden/>
    <w:unhideWhenUsed/>
    <w:rsid w:val="00EB4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B21"/>
  </w:style>
  <w:style w:type="character" w:customStyle="1" w:styleId="Heading1Char">
    <w:name w:val="Heading 1 Char"/>
    <w:basedOn w:val="DefaultParagraphFont"/>
    <w:link w:val="Heading1"/>
    <w:rsid w:val="00EB4B21"/>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EB4B21"/>
    <w:rPr>
      <w:rFonts w:ascii="Arial" w:eastAsia="Times New Roman" w:hAnsi="Arial" w:cs="Times New Roman"/>
      <w:b/>
      <w:sz w:val="28"/>
      <w:szCs w:val="20"/>
    </w:rPr>
  </w:style>
  <w:style w:type="character" w:customStyle="1" w:styleId="Heading3Char">
    <w:name w:val="Heading 3 Char"/>
    <w:basedOn w:val="DefaultParagraphFont"/>
    <w:link w:val="Heading3"/>
    <w:rsid w:val="00EB4B21"/>
    <w:rPr>
      <w:rFonts w:ascii="Arial" w:eastAsia="Times New Roman" w:hAnsi="Arial" w:cs="Times New Roman"/>
      <w:b/>
      <w:sz w:val="24"/>
      <w:szCs w:val="20"/>
    </w:rPr>
  </w:style>
  <w:style w:type="character" w:customStyle="1" w:styleId="Heading4Char">
    <w:name w:val="Heading 4 Char"/>
    <w:basedOn w:val="DefaultParagraphFont"/>
    <w:link w:val="Heading4"/>
    <w:rsid w:val="00EB4B21"/>
    <w:rPr>
      <w:rFonts w:ascii="Arial" w:eastAsia="Times New Roman" w:hAnsi="Arial" w:cs="Times New Roman"/>
      <w:b/>
      <w:i/>
      <w:sz w:val="24"/>
      <w:szCs w:val="20"/>
    </w:rPr>
  </w:style>
  <w:style w:type="character" w:customStyle="1" w:styleId="Heading5Char">
    <w:name w:val="Heading 5 Char"/>
    <w:basedOn w:val="DefaultParagraphFont"/>
    <w:link w:val="Heading5"/>
    <w:rsid w:val="00EB4B21"/>
    <w:rPr>
      <w:rFonts w:ascii="Arial" w:eastAsia="Times New Roman" w:hAnsi="Arial" w:cs="Times New Roman"/>
      <w:b/>
      <w:szCs w:val="20"/>
    </w:rPr>
  </w:style>
  <w:style w:type="character" w:customStyle="1" w:styleId="Heading6Char">
    <w:name w:val="Heading 6 Char"/>
    <w:basedOn w:val="DefaultParagraphFont"/>
    <w:link w:val="Heading6"/>
    <w:rsid w:val="00EB4B21"/>
    <w:rPr>
      <w:rFonts w:ascii="Times New Roman" w:eastAsia="Times New Roman" w:hAnsi="Times New Roman" w:cs="Times New Roman"/>
      <w:i/>
      <w:szCs w:val="20"/>
    </w:rPr>
  </w:style>
  <w:style w:type="character" w:customStyle="1" w:styleId="Heading7Char">
    <w:name w:val="Heading 7 Char"/>
    <w:basedOn w:val="DefaultParagraphFont"/>
    <w:link w:val="Heading7"/>
    <w:rsid w:val="00EB4B21"/>
    <w:rPr>
      <w:rFonts w:ascii="Arial" w:eastAsia="Times New Roman" w:hAnsi="Arial" w:cs="Times New Roman"/>
      <w:sz w:val="20"/>
      <w:szCs w:val="20"/>
    </w:rPr>
  </w:style>
  <w:style w:type="character" w:customStyle="1" w:styleId="Heading8Char">
    <w:name w:val="Heading 8 Char"/>
    <w:basedOn w:val="DefaultParagraphFont"/>
    <w:link w:val="Heading8"/>
    <w:rsid w:val="00EB4B21"/>
    <w:rPr>
      <w:rFonts w:ascii="Arial" w:eastAsia="Times New Roman" w:hAnsi="Arial" w:cs="Times New Roman"/>
      <w:i/>
      <w:sz w:val="20"/>
      <w:szCs w:val="20"/>
    </w:rPr>
  </w:style>
  <w:style w:type="character" w:customStyle="1" w:styleId="Heading9Char">
    <w:name w:val="Heading 9 Char"/>
    <w:basedOn w:val="DefaultParagraphFont"/>
    <w:link w:val="Heading9"/>
    <w:rsid w:val="00EB4B21"/>
    <w:rPr>
      <w:rFonts w:ascii="Arial" w:eastAsia="Times New Roman" w:hAnsi="Arial" w:cs="Times New Roman"/>
      <w:b/>
      <w:i/>
      <w:sz w:val="18"/>
      <w:szCs w:val="20"/>
    </w:rPr>
  </w:style>
  <w:style w:type="paragraph" w:styleId="BodyText">
    <w:name w:val="Body Text"/>
    <w:basedOn w:val="Normal"/>
    <w:link w:val="BodyTextChar"/>
    <w:semiHidden/>
    <w:rsid w:val="00EB4B21"/>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B4B21"/>
    <w:rPr>
      <w:rFonts w:ascii="Times New Roman" w:eastAsia="Times New Roman" w:hAnsi="Times New Roman" w:cs="Times New Roman"/>
      <w:szCs w:val="20"/>
    </w:rPr>
  </w:style>
  <w:style w:type="paragraph" w:styleId="BodyText3">
    <w:name w:val="Body Text 3"/>
    <w:basedOn w:val="Normal"/>
    <w:link w:val="BodyText3Char"/>
    <w:semiHidden/>
    <w:rsid w:val="00EB4B2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semiHidden/>
    <w:rsid w:val="00EB4B21"/>
    <w:rPr>
      <w:rFonts w:ascii="Times New Roman" w:eastAsia="Times New Roman" w:hAnsi="Times New Roman" w:cs="Times New Roman"/>
      <w:i/>
      <w:sz w:val="24"/>
      <w:szCs w:val="20"/>
    </w:rPr>
  </w:style>
  <w:style w:type="paragraph" w:styleId="ListParagraph">
    <w:name w:val="List Paragraph"/>
    <w:basedOn w:val="Normal"/>
    <w:uiPriority w:val="34"/>
    <w:qFormat/>
    <w:rsid w:val="00EB4B21"/>
    <w:pPr>
      <w:ind w:left="720"/>
      <w:contextualSpacing/>
    </w:pPr>
  </w:style>
  <w:style w:type="paragraph" w:styleId="Quote">
    <w:name w:val="Quote"/>
    <w:basedOn w:val="Normal"/>
    <w:next w:val="Normal"/>
    <w:link w:val="QuoteChar"/>
    <w:uiPriority w:val="29"/>
    <w:qFormat/>
    <w:rsid w:val="00EB4B21"/>
    <w:rPr>
      <w:i/>
      <w:iCs/>
      <w:color w:val="000000" w:themeColor="text1"/>
    </w:rPr>
  </w:style>
  <w:style w:type="character" w:customStyle="1" w:styleId="QuoteChar">
    <w:name w:val="Quote Char"/>
    <w:basedOn w:val="DefaultParagraphFont"/>
    <w:link w:val="Quote"/>
    <w:uiPriority w:val="29"/>
    <w:rsid w:val="00EB4B21"/>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926D439A044CA894982D9289C166BA"/>
        <w:category>
          <w:name w:val="General"/>
          <w:gallery w:val="placeholder"/>
        </w:category>
        <w:types>
          <w:type w:val="bbPlcHdr"/>
        </w:types>
        <w:behaviors>
          <w:behavior w:val="content"/>
        </w:behaviors>
        <w:guid w:val="{2D07FE17-62A6-4821-8EC9-9CC505CD414C}"/>
      </w:docPartPr>
      <w:docPartBody>
        <w:p w:rsidR="00983B74" w:rsidRDefault="00BA6B5A" w:rsidP="00BA6B5A">
          <w:pPr>
            <w:pStyle w:val="ED926D439A044CA894982D9289C166BA"/>
          </w:pPr>
          <w:r>
            <w:rPr>
              <w:sz w:val="96"/>
              <w:szCs w:val="96"/>
            </w:rPr>
            <w:t>[Year]</w:t>
          </w:r>
        </w:p>
      </w:docPartBody>
    </w:docPart>
    <w:docPart>
      <w:docPartPr>
        <w:name w:val="BC44DD0266694B01A0EBF60F33308359"/>
        <w:category>
          <w:name w:val="General"/>
          <w:gallery w:val="placeholder"/>
        </w:category>
        <w:types>
          <w:type w:val="bbPlcHdr"/>
        </w:types>
        <w:behaviors>
          <w:behavior w:val="content"/>
        </w:behaviors>
        <w:guid w:val="{23DA49A0-1F55-4C55-9734-4B9178F69C87}"/>
      </w:docPartPr>
      <w:docPartBody>
        <w:p w:rsidR="00983B74" w:rsidRDefault="00BA6B5A" w:rsidP="00BA6B5A">
          <w:pPr>
            <w:pStyle w:val="BC44DD0266694B01A0EBF60F33308359"/>
          </w:pPr>
          <w:r>
            <w:rPr>
              <w:b/>
              <w:bCs/>
              <w:color w:val="1F497D" w:themeColor="text2"/>
              <w:sz w:val="72"/>
              <w:szCs w:val="72"/>
            </w:rPr>
            <w:t>[Type the document title]</w:t>
          </w:r>
        </w:p>
      </w:docPartBody>
    </w:docPart>
    <w:docPart>
      <w:docPartPr>
        <w:name w:val="7BD24FE0271441069D441111184CFF67"/>
        <w:category>
          <w:name w:val="General"/>
          <w:gallery w:val="placeholder"/>
        </w:category>
        <w:types>
          <w:type w:val="bbPlcHdr"/>
        </w:types>
        <w:behaviors>
          <w:behavior w:val="content"/>
        </w:behaviors>
        <w:guid w:val="{13E27396-AD85-4A7B-B8F2-F15413C0FBC8}"/>
      </w:docPartPr>
      <w:docPartBody>
        <w:p w:rsidR="00983B74" w:rsidRDefault="00BA6B5A" w:rsidP="00BA6B5A">
          <w:pPr>
            <w:pStyle w:val="7BD24FE0271441069D441111184CFF67"/>
          </w:pPr>
          <w:r>
            <w:rPr>
              <w:b/>
              <w:bCs/>
              <w:color w:val="4F81BD" w:themeColor="accent1"/>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6B5A"/>
    <w:rsid w:val="006B5C7E"/>
    <w:rsid w:val="00983B74"/>
    <w:rsid w:val="00BA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22170A2B04285A5A0CC521699843B">
    <w:name w:val="79222170A2B04285A5A0CC521699843B"/>
    <w:rsid w:val="00BA6B5A"/>
  </w:style>
  <w:style w:type="paragraph" w:customStyle="1" w:styleId="ED926D439A044CA894982D9289C166BA">
    <w:name w:val="ED926D439A044CA894982D9289C166BA"/>
    <w:rsid w:val="00BA6B5A"/>
  </w:style>
  <w:style w:type="paragraph" w:customStyle="1" w:styleId="BC44DD0266694B01A0EBF60F33308359">
    <w:name w:val="BC44DD0266694B01A0EBF60F33308359"/>
    <w:rsid w:val="00BA6B5A"/>
  </w:style>
  <w:style w:type="paragraph" w:customStyle="1" w:styleId="7BD24FE0271441069D441111184CFF67">
    <w:name w:val="7BD24FE0271441069D441111184CFF67"/>
    <w:rsid w:val="00BA6B5A"/>
  </w:style>
  <w:style w:type="paragraph" w:customStyle="1" w:styleId="DE3778FA0D78416D976C2F28274D8917">
    <w:name w:val="DE3778FA0D78416D976C2F28274D8917"/>
    <w:rsid w:val="00BA6B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354</Words>
  <Characters>2019</Characters>
  <Application>Microsoft Office Word</Application>
  <DocSecurity>0</DocSecurity>
  <Lines>16</Lines>
  <Paragraphs>4</Paragraphs>
  <ScaleCrop>false</ScaleCrop>
  <Company>http://www.wordstemplates.org;</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Template</dc:title>
  <dc:subject>Factors and Recommendations</dc:subject>
  <dc:creator>http://www.wordstemplates.org</dc:creator>
  <cp:keywords/>
  <dc:description/>
  <cp:lastModifiedBy>Star</cp:lastModifiedBy>
  <cp:revision>5</cp:revision>
  <dcterms:created xsi:type="dcterms:W3CDTF">2016-02-08T11:25:00Z</dcterms:created>
  <dcterms:modified xsi:type="dcterms:W3CDTF">2016-02-08T11:55:00Z</dcterms:modified>
  <cp:category>Analysis Templates</cp:category>
</cp:coreProperties>
</file>