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180pt;height:540pt;mso-position-horizontal-relative:page;mso-position-vertical-relative:page;z-index:-15965184" coordorigin="0,0" coordsize="3600,10800">
            <v:rect style="position:absolute;left:0;top:0;width:3600;height:10800" filled="true" fillcolor="#00a9df" stroked="false">
              <v:fill type="solid"/>
            </v:rect>
            <v:shape style="position:absolute;left:693;top:518;width:1786;height:1786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Heading2"/>
        <w:spacing w:before="88"/>
        <w:ind w:left="4165" w:firstLine="0"/>
      </w:pPr>
      <w:bookmarkStart w:name="Comparing Products &amp; Vendors" w:id="1"/>
      <w:bookmarkEnd w:id="1"/>
      <w:r>
        <w:rPr/>
      </w:r>
      <w:r>
        <w:rPr/>
        <w:t>Market</w:t>
      </w:r>
      <w:r>
        <w:rPr>
          <w:spacing w:val="-13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Guidelines</w:t>
      </w:r>
    </w:p>
    <w:p>
      <w:pPr>
        <w:pStyle w:val="BodyText"/>
        <w:spacing w:before="3"/>
        <w:rPr>
          <w:sz w:val="34"/>
        </w:rPr>
      </w:pPr>
    </w:p>
    <w:p>
      <w:pPr>
        <w:pStyle w:val="Title"/>
      </w:pPr>
      <w:r>
        <w:rPr/>
        <w:t>Comparing Products</w:t>
      </w:r>
      <w:r>
        <w:rPr>
          <w:spacing w:val="1"/>
        </w:rPr>
        <w:t> </w:t>
      </w:r>
      <w:r>
        <w:rPr/>
        <w:t>&amp;</w:t>
      </w:r>
      <w:r>
        <w:rPr>
          <w:spacing w:val="-6"/>
        </w:rPr>
        <w:t> </w:t>
      </w:r>
      <w:r>
        <w:rPr/>
        <w:t>Vendors</w:t>
      </w:r>
    </w:p>
    <w:p>
      <w:pPr>
        <w:spacing w:after="0"/>
        <w:sectPr>
          <w:footerReference w:type="default" r:id="rId5"/>
          <w:type w:val="continuous"/>
          <w:pgSz w:w="14400" w:h="10800" w:orient="landscape"/>
          <w:pgMar w:footer="281" w:top="0" w:bottom="480" w:left="200" w:right="76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ge;z-index:-15964672" from="182.639999pt,17.16pt" to="182.639999pt,494.64pt" stroked="true" strokeweight=".5pt" strokecolor="#000000">
            <v:stroke dashstyle="solid"/>
            <w10:wrap type="none"/>
          </v:line>
        </w:pict>
      </w:r>
    </w:p>
    <w:p>
      <w:pPr>
        <w:pStyle w:val="Heading1"/>
        <w:tabs>
          <w:tab w:pos="3699" w:val="left" w:leader="none"/>
        </w:tabs>
        <w:ind w:left="184"/>
      </w:pPr>
      <w:r>
        <w:rPr>
          <w:b w:val="0"/>
        </w:rPr>
        <w:drawing>
          <wp:inline distT="0" distB="0" distL="0" distR="0">
            <wp:extent cx="96011" cy="230124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14"/>
          <w:sz w:val="20"/>
        </w:rPr>
        <w:t> </w:t>
      </w:r>
      <w:bookmarkStart w:name="Steps to Develop Your Comparisons " w:id="2"/>
      <w:bookmarkEnd w:id="2"/>
      <w:r>
        <w:rPr>
          <w:rFonts w:ascii="Times New Roman"/>
          <w:b w:val="0"/>
          <w:spacing w:val="14"/>
          <w:sz w:val="20"/>
        </w:rPr>
      </w:r>
      <w:r>
        <w:rPr/>
        <w:t>Steps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Develop</w:t>
      </w:r>
      <w:r>
        <w:rPr>
          <w:spacing w:val="2"/>
        </w:rPr>
        <w:t> </w:t>
      </w:r>
      <w:r>
        <w:rPr/>
        <w:t>Your</w:t>
      </w:r>
      <w:r>
        <w:rPr>
          <w:spacing w:val="-7"/>
        </w:rPr>
        <w:t> </w:t>
      </w:r>
      <w:r>
        <w:rPr/>
        <w:t>Comparisons</w:t>
      </w:r>
    </w:p>
    <w:p>
      <w:pPr>
        <w:pStyle w:val="BodyText"/>
        <w:rPr>
          <w:rFonts w:ascii="Arial"/>
          <w:b/>
          <w:sz w:val="44"/>
        </w:rPr>
      </w:pPr>
    </w:p>
    <w:p>
      <w:pPr>
        <w:pStyle w:val="BodyText"/>
        <w:rPr>
          <w:rFonts w:ascii="Arial"/>
          <w:b/>
          <w:sz w:val="44"/>
        </w:rPr>
      </w:pPr>
    </w:p>
    <w:p>
      <w:pPr>
        <w:pStyle w:val="BodyText"/>
        <w:rPr>
          <w:rFonts w:ascii="Arial"/>
          <w:b/>
          <w:sz w:val="44"/>
        </w:rPr>
      </w:pPr>
    </w:p>
    <w:p>
      <w:pPr>
        <w:pStyle w:val="BodyText"/>
        <w:spacing w:before="7"/>
        <w:rPr>
          <w:rFonts w:ascii="Arial"/>
          <w:b/>
          <w:sz w:val="55"/>
        </w:rPr>
      </w:pPr>
    </w:p>
    <w:p>
      <w:pPr>
        <w:pStyle w:val="Heading2"/>
        <w:numPr>
          <w:ilvl w:val="0"/>
          <w:numId w:val="1"/>
        </w:numPr>
        <w:tabs>
          <w:tab w:pos="4705" w:val="left" w:leader="none"/>
          <w:tab w:pos="4706" w:val="left" w:leader="none"/>
        </w:tabs>
        <w:spacing w:line="240" w:lineRule="auto" w:before="0" w:after="0"/>
        <w:ind w:left="4705" w:right="0" w:hanging="541"/>
        <w:jc w:val="left"/>
      </w:pPr>
      <w:r>
        <w:rPr/>
        <w:t>First,</w:t>
      </w:r>
      <w:r>
        <w:rPr>
          <w:spacing w:val="-5"/>
        </w:rPr>
        <w:t> </w:t>
      </w:r>
      <w:r>
        <w:rPr/>
        <w:t>it's</w:t>
      </w:r>
      <w:r>
        <w:rPr>
          <w:spacing w:val="-6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buy-in</w:t>
      </w:r>
      <w:r>
        <w:rPr>
          <w:spacing w:val="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</w:p>
    <w:p>
      <w:pPr>
        <w:spacing w:line="278" w:lineRule="auto" w:before="66"/>
        <w:ind w:left="4705" w:right="0" w:firstLine="0"/>
        <w:jc w:val="left"/>
        <w:rPr>
          <w:sz w:val="36"/>
        </w:rPr>
      </w:pPr>
      <w:r>
        <w:rPr>
          <w:sz w:val="36"/>
        </w:rPr>
        <w:t>specific</w:t>
      </w:r>
      <w:r>
        <w:rPr>
          <w:spacing w:val="-4"/>
          <w:sz w:val="36"/>
        </w:rPr>
        <w:t> </w:t>
      </w:r>
      <w:r>
        <w:rPr>
          <w:sz w:val="36"/>
        </w:rPr>
        <w:t>objective</w:t>
      </w:r>
      <w:r>
        <w:rPr>
          <w:spacing w:val="-6"/>
          <w:sz w:val="36"/>
        </w:rPr>
        <w:t> </w:t>
      </w:r>
      <w:r>
        <w:rPr>
          <w:sz w:val="36"/>
        </w:rPr>
        <w:t>criteria</w:t>
      </w:r>
      <w:r>
        <w:rPr>
          <w:spacing w:val="-5"/>
          <w:sz w:val="36"/>
        </w:rPr>
        <w:t> </w:t>
      </w:r>
      <w:r>
        <w:rPr>
          <w:sz w:val="36"/>
        </w:rPr>
        <w:t>that</w:t>
      </w:r>
      <w:r>
        <w:rPr>
          <w:spacing w:val="-8"/>
          <w:sz w:val="36"/>
        </w:rPr>
        <w:t> </w:t>
      </w:r>
      <w:r>
        <w:rPr>
          <w:sz w:val="36"/>
        </w:rPr>
        <w:t>you</w:t>
      </w:r>
      <w:r>
        <w:rPr>
          <w:spacing w:val="-1"/>
          <w:sz w:val="36"/>
        </w:rPr>
        <w:t> </w:t>
      </w:r>
      <w:r>
        <w:rPr>
          <w:sz w:val="36"/>
        </w:rPr>
        <w:t>will</w:t>
      </w:r>
      <w:r>
        <w:rPr>
          <w:spacing w:val="2"/>
          <w:sz w:val="36"/>
        </w:rPr>
        <w:t> </w:t>
      </w:r>
      <w:r>
        <w:rPr>
          <w:sz w:val="36"/>
        </w:rPr>
        <w:t>use</w:t>
      </w:r>
      <w:r>
        <w:rPr>
          <w:spacing w:val="-8"/>
          <w:sz w:val="36"/>
        </w:rPr>
        <w:t> </w:t>
      </w:r>
      <w:r>
        <w:rPr>
          <w:sz w:val="36"/>
        </w:rPr>
        <w:t>for</w:t>
      </w:r>
      <w:r>
        <w:rPr>
          <w:spacing w:val="-7"/>
          <w:sz w:val="36"/>
        </w:rPr>
        <w:t> </w:t>
      </w:r>
      <w:r>
        <w:rPr>
          <w:sz w:val="36"/>
        </w:rPr>
        <w:t>your</w:t>
      </w:r>
      <w:r>
        <w:rPr>
          <w:spacing w:val="-97"/>
          <w:sz w:val="36"/>
        </w:rPr>
        <w:t> </w:t>
      </w:r>
      <w:r>
        <w:rPr>
          <w:sz w:val="36"/>
        </w:rPr>
        <w:t>evaluation</w:t>
      </w:r>
    </w:p>
    <w:p>
      <w:pPr>
        <w:pStyle w:val="Heading2"/>
        <w:numPr>
          <w:ilvl w:val="0"/>
          <w:numId w:val="1"/>
        </w:numPr>
        <w:tabs>
          <w:tab w:pos="4705" w:val="left" w:leader="none"/>
          <w:tab w:pos="4706" w:val="left" w:leader="none"/>
        </w:tabs>
        <w:spacing w:line="278" w:lineRule="auto" w:before="0" w:after="0"/>
        <w:ind w:left="4705" w:right="495" w:hanging="540"/>
        <w:jc w:val="left"/>
      </w:pPr>
      <w:r>
        <w:rPr/>
        <w:t>Second, compare your criteria to each of the</w:t>
      </w:r>
      <w:r>
        <w:rPr>
          <w:spacing w:val="1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equally,</w:t>
      </w:r>
      <w:r>
        <w:rPr>
          <w:spacing w:val="-3"/>
        </w:rPr>
        <w:t> </w:t>
      </w:r>
      <w:r>
        <w:rPr/>
        <w:t>being</w:t>
      </w:r>
      <w:r>
        <w:rPr>
          <w:spacing w:val="-8"/>
        </w:rPr>
        <w:t> </w:t>
      </w:r>
      <w:r>
        <w:rPr/>
        <w:t>aware</w:t>
      </w:r>
      <w:r>
        <w:rPr>
          <w:spacing w:val="-2"/>
        </w:rPr>
        <w:t> </w:t>
      </w:r>
      <w:r>
        <w:rPr/>
        <w:t>to</w:t>
      </w:r>
      <w:r>
        <w:rPr>
          <w:spacing w:val="-11"/>
        </w:rPr>
        <w:t> </w:t>
      </w:r>
      <w:r>
        <w:rPr/>
        <w:t>identify/avoid</w:t>
      </w:r>
      <w:r>
        <w:rPr>
          <w:spacing w:val="-2"/>
        </w:rPr>
        <w:t> </w:t>
      </w:r>
      <w:r>
        <w:rPr/>
        <w:t>bias,</w:t>
      </w:r>
      <w:r>
        <w:rPr>
          <w:spacing w:val="-97"/>
        </w:rPr>
        <w:t> </w:t>
      </w:r>
      <w:r>
        <w:rPr/>
        <w:t>and</w:t>
      </w:r>
      <w:r>
        <w:rPr>
          <w:spacing w:val="1"/>
        </w:rPr>
        <w:t> </w:t>
      </w:r>
      <w:r>
        <w:rPr/>
        <w:t>false</w:t>
      </w:r>
      <w:r>
        <w:rPr>
          <w:spacing w:val="-1"/>
        </w:rPr>
        <w:t> </w:t>
      </w:r>
      <w:r>
        <w:rPr/>
        <w:t>equivalency</w:t>
      </w:r>
    </w:p>
    <w:p>
      <w:pPr>
        <w:pStyle w:val="ListParagraph"/>
        <w:numPr>
          <w:ilvl w:val="0"/>
          <w:numId w:val="1"/>
        </w:numPr>
        <w:tabs>
          <w:tab w:pos="4705" w:val="left" w:leader="none"/>
          <w:tab w:pos="4706" w:val="left" w:leader="none"/>
        </w:tabs>
        <w:spacing w:line="278" w:lineRule="auto" w:before="0" w:after="0"/>
        <w:ind w:left="4705" w:right="536" w:hanging="540"/>
        <w:jc w:val="left"/>
        <w:rPr>
          <w:sz w:val="36"/>
        </w:rPr>
      </w:pPr>
      <w:r>
        <w:rPr>
          <w:sz w:val="36"/>
        </w:rPr>
        <w:t>Third,</w:t>
      </w:r>
      <w:r>
        <w:rPr>
          <w:spacing w:val="-7"/>
          <w:sz w:val="36"/>
        </w:rPr>
        <w:t> </w:t>
      </w:r>
      <w:r>
        <w:rPr>
          <w:sz w:val="36"/>
        </w:rPr>
        <w:t>use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diagram</w:t>
      </w:r>
      <w:r>
        <w:rPr>
          <w:spacing w:val="-1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represent</w:t>
      </w:r>
      <w:r>
        <w:rPr>
          <w:spacing w:val="-3"/>
          <w:sz w:val="36"/>
        </w:rPr>
        <w:t> </w:t>
      </w:r>
      <w:r>
        <w:rPr>
          <w:sz w:val="36"/>
        </w:rPr>
        <w:t>your</w:t>
      </w:r>
      <w:r>
        <w:rPr>
          <w:spacing w:val="2"/>
          <w:sz w:val="36"/>
        </w:rPr>
        <w:t> </w:t>
      </w:r>
      <w:r>
        <w:rPr>
          <w:sz w:val="36"/>
        </w:rPr>
        <w:t>findings,</w:t>
      </w:r>
      <w:r>
        <w:rPr>
          <w:spacing w:val="-3"/>
          <w:sz w:val="36"/>
        </w:rPr>
        <w:t> </w:t>
      </w:r>
      <w:r>
        <w:rPr>
          <w:sz w:val="36"/>
        </w:rPr>
        <w:t>like</w:t>
      </w:r>
      <w:r>
        <w:rPr>
          <w:spacing w:val="-97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Product</w:t>
      </w:r>
      <w:r>
        <w:rPr>
          <w:spacing w:val="-4"/>
          <w:sz w:val="36"/>
        </w:rPr>
        <w:t> </w:t>
      </w:r>
      <w:r>
        <w:rPr>
          <w:sz w:val="36"/>
        </w:rPr>
        <w:t>Comparison</w:t>
      </w:r>
      <w:r>
        <w:rPr>
          <w:spacing w:val="-1"/>
          <w:sz w:val="36"/>
        </w:rPr>
        <w:t> </w:t>
      </w:r>
      <w:r>
        <w:rPr>
          <w:sz w:val="36"/>
        </w:rPr>
        <w:t>Chart</w:t>
      </w:r>
      <w:r>
        <w:rPr>
          <w:spacing w:val="-3"/>
          <w:sz w:val="36"/>
        </w:rPr>
        <w:t> </w:t>
      </w:r>
      <w:r>
        <w:rPr>
          <w:sz w:val="36"/>
        </w:rPr>
        <w:t>in</w:t>
      </w:r>
      <w:r>
        <w:rPr>
          <w:spacing w:val="-6"/>
          <w:sz w:val="36"/>
        </w:rPr>
        <w:t> </w:t>
      </w:r>
      <w:r>
        <w:rPr>
          <w:sz w:val="36"/>
        </w:rPr>
        <w:t>this</w:t>
      </w:r>
      <w:r>
        <w:rPr>
          <w:spacing w:val="-5"/>
          <w:sz w:val="36"/>
        </w:rPr>
        <w:t> </w:t>
      </w:r>
      <w:r>
        <w:rPr>
          <w:sz w:val="36"/>
        </w:rPr>
        <w:t>presentation</w:t>
      </w:r>
    </w:p>
    <w:p>
      <w:pPr>
        <w:spacing w:after="0" w:line="278" w:lineRule="auto"/>
        <w:jc w:val="left"/>
        <w:rPr>
          <w:sz w:val="36"/>
        </w:rPr>
        <w:sectPr>
          <w:headerReference w:type="default" r:id="rId7"/>
          <w:footerReference w:type="default" r:id="rId8"/>
          <w:pgSz w:w="14400" w:h="10800" w:orient="landscape"/>
          <w:pgMar w:header="0" w:footer="201" w:top="240" w:bottom="400" w:left="2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84"/>
        <w:rPr>
          <w:sz w:val="20"/>
        </w:rPr>
      </w:pPr>
      <w:r>
        <w:rPr>
          <w:sz w:val="20"/>
        </w:rPr>
        <w:drawing>
          <wp:inline distT="0" distB="0" distL="0" distR="0">
            <wp:extent cx="95376" cy="2286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pgSz w:w="14400" w:h="10800" w:orient="landscape"/>
          <w:pgMar w:header="0" w:footer="201" w:top="240" w:bottom="480" w:left="200" w:right="760"/>
        </w:sectPr>
      </w:pPr>
    </w:p>
    <w:p>
      <w:pPr>
        <w:pStyle w:val="BodyText"/>
        <w:spacing w:line="417" w:lineRule="auto" w:before="92"/>
        <w:ind w:left="106" w:right="111"/>
      </w:pPr>
      <w:r>
        <w:rPr/>
        <w:pict>
          <v:line style="position:absolute;mso-position-horizontal-relative:page;mso-position-vertical-relative:page;z-index:15729664" from="182.639999pt,17.16pt" to="182.639999pt,494.64pt" stroked="true" strokeweight=".5pt" strokecolor="#000000">
            <v:stroke dashstyle="solid"/>
            <w10:wrap type="none"/>
          </v:line>
        </w:pict>
      </w:r>
      <w:bookmarkStart w:name="Product Comparison Template" w:id="3"/>
      <w:bookmarkEnd w:id="3"/>
      <w:r>
        <w:rPr/>
      </w:r>
      <w:r>
        <w:rPr/>
        <w:t>Best used to compare a</w:t>
      </w:r>
      <w:r>
        <w:rPr>
          <w:spacing w:val="1"/>
        </w:rPr>
        <w:t> </w:t>
      </w:r>
      <w:r>
        <w:rPr/>
        <w:t>product/vendor based on</w:t>
      </w:r>
      <w:r>
        <w:rPr>
          <w:spacing w:val="1"/>
        </w:rPr>
        <w:t> </w:t>
      </w:r>
      <w:r>
        <w:rPr/>
        <w:t>two or more criteria to help</w:t>
      </w:r>
      <w:r>
        <w:rPr>
          <w:spacing w:val="-65"/>
        </w:rPr>
        <w:t> </w:t>
      </w:r>
      <w:r>
        <w:rPr/>
        <w:t>evaluate product/vendor</w:t>
      </w:r>
      <w:r>
        <w:rPr>
          <w:spacing w:val="1"/>
        </w:rPr>
        <w:t> </w:t>
      </w:r>
      <w:r>
        <w:rPr/>
        <w:t>suitability.</w:t>
      </w:r>
    </w:p>
    <w:p>
      <w:pPr>
        <w:pStyle w:val="BodyText"/>
        <w:rPr>
          <w:sz w:val="26"/>
        </w:rPr>
      </w:pPr>
    </w:p>
    <w:p>
      <w:pPr>
        <w:pStyle w:val="BodyText"/>
        <w:spacing w:line="417" w:lineRule="auto" w:before="181"/>
        <w:ind w:left="106" w:right="40"/>
      </w:pPr>
      <w:r>
        <w:rPr/>
        <w:t>Criteria should be clearly</w:t>
      </w:r>
      <w:r>
        <w:rPr>
          <w:spacing w:val="1"/>
        </w:rPr>
        <w:t> </w:t>
      </w:r>
      <w:r>
        <w:rPr/>
        <w:t>defined to avoid bias,</w:t>
      </w:r>
      <w:r>
        <w:rPr>
          <w:spacing w:val="1"/>
        </w:rPr>
        <w:t> </w:t>
      </w:r>
      <w:r>
        <w:rPr/>
        <w:t>yes/no</w:t>
      </w:r>
      <w:r>
        <w:rPr>
          <w:spacing w:val="-5"/>
        </w:rPr>
        <w:t> </w:t>
      </w:r>
      <w:r>
        <w:rPr/>
        <w:t>questions</w:t>
      </w:r>
      <w:r>
        <w:rPr>
          <w:spacing w:val="-9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7"/>
        </w:rPr>
        <w:t> </w:t>
      </w:r>
      <w:r>
        <w:rPr/>
        <w:t>the</w:t>
      </w:r>
      <w:r>
        <w:rPr>
          <w:spacing w:val="-63"/>
        </w:rPr>
        <w:t> </w:t>
      </w:r>
      <w:r>
        <w:rPr/>
        <w:t>most</w:t>
      </w:r>
      <w:r>
        <w:rPr>
          <w:spacing w:val="-3"/>
        </w:rPr>
        <w:t> </w:t>
      </w:r>
      <w:r>
        <w:rPr/>
        <w:t>effective.</w:t>
      </w:r>
    </w:p>
    <w:p>
      <w:pPr>
        <w:pStyle w:val="BodyText"/>
        <w:rPr>
          <w:sz w:val="26"/>
        </w:rPr>
      </w:pPr>
    </w:p>
    <w:p>
      <w:pPr>
        <w:pStyle w:val="BodyText"/>
        <w:spacing w:line="417" w:lineRule="auto" w:before="180"/>
        <w:ind w:left="106" w:right="33"/>
      </w:pPr>
      <w:r>
        <w:rPr/>
        <w:t>Optionally list criteria by</w:t>
      </w:r>
      <w:r>
        <w:rPr>
          <w:spacing w:val="1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(Must</w:t>
      </w:r>
      <w:r>
        <w:rPr>
          <w:spacing w:val="-1"/>
        </w:rPr>
        <w:t> </w:t>
      </w:r>
      <w:r>
        <w:rPr/>
        <w:t>Have,</w:t>
      </w:r>
      <w:r>
        <w:rPr>
          <w:spacing w:val="-3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64"/>
        </w:rPr>
        <w:t> </w:t>
      </w:r>
      <w:r>
        <w:rPr/>
        <w:t>Have, Nice To Have) for a</w:t>
      </w:r>
      <w:r>
        <w:rPr>
          <w:spacing w:val="1"/>
        </w:rPr>
        <w:t> </w:t>
      </w:r>
      <w:r>
        <w:rPr/>
        <w:t>clearer comparison, and</w:t>
      </w:r>
      <w:r>
        <w:rPr>
          <w:spacing w:val="1"/>
        </w:rPr>
        <w:t> </w:t>
      </w:r>
      <w:r>
        <w:rPr/>
        <w:t>color code to make your</w:t>
      </w:r>
      <w:r>
        <w:rPr>
          <w:spacing w:val="1"/>
        </w:rPr>
        <w:t> </w:t>
      </w:r>
      <w:r>
        <w:rPr/>
        <w:t>analysis as clear as</w:t>
      </w:r>
      <w:r>
        <w:rPr>
          <w:spacing w:val="1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viewers.</w:t>
      </w:r>
    </w:p>
    <w:p>
      <w:pPr>
        <w:pStyle w:val="Heading1"/>
        <w:spacing w:before="356"/>
      </w:pPr>
      <w:r>
        <w:rPr>
          <w:b w:val="0"/>
        </w:rPr>
        <w:br w:type="column"/>
      </w:r>
      <w:r>
        <w:rPr/>
        <w:t>Product</w:t>
      </w:r>
      <w:r>
        <w:rPr>
          <w:spacing w:val="-10"/>
        </w:rPr>
        <w:t> </w:t>
      </w:r>
      <w:r>
        <w:rPr/>
        <w:t>Comparison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tbl>
      <w:tblPr>
        <w:tblW w:w="0" w:type="auto"/>
        <w:jc w:val="left"/>
        <w:tblInd w:w="5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6"/>
        <w:gridCol w:w="2302"/>
        <w:gridCol w:w="2302"/>
        <w:gridCol w:w="2302"/>
      </w:tblGrid>
      <w:tr>
        <w:trPr>
          <w:trHeight w:val="655" w:hRule="atLeast"/>
        </w:trPr>
        <w:tc>
          <w:tcPr>
            <w:tcW w:w="1506" w:type="dxa"/>
            <w:tcBorders>
              <w:bottom w:val="single" w:sz="24" w:space="0" w:color="FFFFFF"/>
            </w:tcBorders>
            <w:shd w:val="clear" w:color="auto" w:fill="046BB6"/>
          </w:tcPr>
          <w:p>
            <w:pPr>
              <w:pStyle w:val="TableParagraph"/>
              <w:spacing w:before="52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Criteria</w:t>
            </w:r>
          </w:p>
        </w:tc>
        <w:tc>
          <w:tcPr>
            <w:tcW w:w="2302" w:type="dxa"/>
            <w:tcBorders>
              <w:bottom w:val="single" w:sz="24" w:space="0" w:color="FFFFFF"/>
            </w:tcBorders>
            <w:shd w:val="clear" w:color="auto" w:fill="046BB6"/>
          </w:tcPr>
          <w:p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Product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w="2302" w:type="dxa"/>
            <w:tcBorders>
              <w:bottom w:val="single" w:sz="24" w:space="0" w:color="FFFFFF"/>
            </w:tcBorders>
            <w:shd w:val="clear" w:color="auto" w:fill="046BB6"/>
          </w:tcPr>
          <w:p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Product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w="2302" w:type="dxa"/>
            <w:tcBorders>
              <w:bottom w:val="single" w:sz="24" w:space="0" w:color="FFFFFF"/>
            </w:tcBorders>
            <w:shd w:val="clear" w:color="auto" w:fill="046BB6"/>
          </w:tcPr>
          <w:p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Product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3</w:t>
            </w:r>
          </w:p>
        </w:tc>
      </w:tr>
      <w:tr>
        <w:trPr>
          <w:trHeight w:val="655" w:hRule="atLeast"/>
        </w:trPr>
        <w:tc>
          <w:tcPr>
            <w:tcW w:w="1506" w:type="dxa"/>
            <w:tcBorders>
              <w:top w:val="single" w:sz="24" w:space="0" w:color="FFFFFF"/>
            </w:tcBorders>
            <w:shd w:val="clear" w:color="auto" w:fill="80C7FB"/>
          </w:tcPr>
          <w:p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Criteria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02" w:type="dxa"/>
            <w:tcBorders>
              <w:top w:val="single" w:sz="24" w:space="0" w:color="FFFFFF"/>
            </w:tcBorders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tcBorders>
              <w:top w:val="single" w:sz="24" w:space="0" w:color="FFFFFF"/>
            </w:tcBorders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tcBorders>
              <w:top w:val="single" w:sz="24" w:space="0" w:color="FFFFFF"/>
            </w:tcBorders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1506" w:type="dxa"/>
            <w:shd w:val="clear" w:color="auto" w:fill="C0E2FD"/>
          </w:tcPr>
          <w:p>
            <w:pPr>
              <w:pStyle w:val="TableParagraph"/>
              <w:spacing w:before="17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Criteria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1506" w:type="dxa"/>
            <w:shd w:val="clear" w:color="auto" w:fill="80C7FB"/>
          </w:tcPr>
          <w:p>
            <w:pPr>
              <w:pStyle w:val="TableParagraph"/>
              <w:spacing w:before="17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Criteria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1506" w:type="dxa"/>
            <w:shd w:val="clear" w:color="auto" w:fill="C0E2FD"/>
          </w:tcPr>
          <w:p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Criteria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E7EBF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1506" w:type="dxa"/>
            <w:shd w:val="clear" w:color="auto" w:fill="80C7FB"/>
          </w:tcPr>
          <w:p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Etc.</w:t>
            </w: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CAD3E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1506" w:type="dxa"/>
            <w:shd w:val="clear" w:color="auto" w:fill="02355B"/>
          </w:tcPr>
          <w:p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SCORE</w:t>
            </w:r>
          </w:p>
        </w:tc>
        <w:tc>
          <w:tcPr>
            <w:tcW w:w="2302" w:type="dxa"/>
            <w:shd w:val="clear" w:color="auto" w:fill="02355B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02355B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02355B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4400" w:h="10800" w:orient="landscape"/>
          <w:pgMar w:top="0" w:bottom="480" w:left="200" w:right="760"/>
          <w:cols w:num="2" w:equalWidth="0">
            <w:col w:w="3079" w:space="462"/>
            <w:col w:w="9899"/>
          </w:cols>
        </w:sectPr>
      </w:pPr>
    </w:p>
    <w:p>
      <w:pPr>
        <w:tabs>
          <w:tab w:pos="1492" w:val="left" w:leader="none"/>
        </w:tabs>
        <w:spacing w:line="240" w:lineRule="auto"/>
        <w:ind w:left="184" w:right="0" w:firstLine="0"/>
        <w:rPr>
          <w:rFonts w:ascii="Arial"/>
          <w:sz w:val="20"/>
        </w:rPr>
      </w:pPr>
      <w:r>
        <w:rPr>
          <w:rFonts w:ascii="Arial"/>
          <w:position w:val="882"/>
          <w:sz w:val="20"/>
        </w:rPr>
        <w:drawing>
          <wp:inline distT="0" distB="0" distL="0" distR="0">
            <wp:extent cx="95376" cy="228600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882"/>
          <w:sz w:val="20"/>
        </w:rPr>
      </w:r>
      <w:r>
        <w:rPr>
          <w:rFonts w:ascii="Arial"/>
          <w:position w:val="882"/>
          <w:sz w:val="20"/>
        </w:rPr>
        <w:tab/>
      </w:r>
      <w:r>
        <w:rPr>
          <w:rFonts w:ascii="Arial"/>
          <w:sz w:val="20"/>
        </w:rPr>
        <w:pict>
          <v:shape style="width:591.8pt;height:47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0"/>
                    <w:gridCol w:w="254"/>
                    <w:gridCol w:w="1494"/>
                    <w:gridCol w:w="1336"/>
                    <w:gridCol w:w="1291"/>
                    <w:gridCol w:w="1346"/>
                    <w:gridCol w:w="1511"/>
                    <w:gridCol w:w="1359"/>
                    <w:gridCol w:w="1258"/>
                  </w:tblGrid>
                  <w:tr>
                    <w:trPr>
                      <w:trHeight w:val="1372" w:hRule="atLeast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49" w:type="dxa"/>
                        <w:gridSpan w:val="8"/>
                        <w:tcBorders>
                          <w:top w:val="nil"/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ind w:left="221"/>
                          <w:rPr>
                            <w:b/>
                            <w:sz w:val="27"/>
                          </w:rPr>
                        </w:pPr>
                        <w:bookmarkStart w:name="Product Comparison Chart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sz w:val="27"/>
                          </w:rPr>
                          <w:t>Product</w:t>
                        </w:r>
                        <w:r>
                          <w:rPr>
                            <w:b/>
                            <w:spacing w:val="-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sz w:val="27"/>
                          </w:rPr>
                          <w:t>Comparison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sz w:val="27"/>
                          </w:rPr>
                          <w:t>Chart</w:t>
                        </w:r>
                      </w:p>
                    </w:tc>
                  </w:tr>
                  <w:tr>
                    <w:trPr>
                      <w:trHeight w:val="787" w:hRule="atLeast"/>
                    </w:trPr>
                    <w:tc>
                      <w:tcPr>
                        <w:tcW w:w="2204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Features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Sectigo</w:t>
                        </w:r>
                      </w:p>
                    </w:tc>
                    <w:tc>
                      <w:tcPr>
                        <w:tcW w:w="1336" w:type="dxa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91" w:right="18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Global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Sign</w:t>
                        </w:r>
                      </w:p>
                    </w:tc>
                    <w:tc>
                      <w:tcPr>
                        <w:tcW w:w="1291" w:type="dxa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AWS</w:t>
                        </w:r>
                      </w:p>
                    </w:tc>
                    <w:tc>
                      <w:tcPr>
                        <w:tcW w:w="1346" w:type="dxa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App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ViewX</w:t>
                        </w:r>
                      </w:p>
                    </w:tc>
                    <w:tc>
                      <w:tcPr>
                        <w:tcW w:w="1511" w:type="dxa"/>
                        <w:tcBorders>
                          <w:bottom w:val="single" w:sz="24" w:space="0" w:color="FFFFFF"/>
                        </w:tcBorders>
                        <w:shd w:val="clear" w:color="auto" w:fill="046BB6"/>
                      </w:tcPr>
                      <w:p>
                        <w:pPr>
                          <w:pStyle w:val="TableParagraph"/>
                          <w:spacing w:before="50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Venafi</w:t>
                        </w:r>
                      </w:p>
                    </w:tc>
                    <w:tc>
                      <w:tcPr>
                        <w:tcW w:w="1359" w:type="dxa"/>
                        <w:tcBorders>
                          <w:bottom w:val="single" w:sz="24" w:space="0" w:color="FFFFFF"/>
                        </w:tcBorders>
                        <w:shd w:val="clear" w:color="auto" w:fill="006FC0"/>
                      </w:tcPr>
                      <w:p>
                        <w:pPr>
                          <w:pStyle w:val="TableParagraph"/>
                          <w:spacing w:before="50"/>
                          <w:ind w:left="94" w:right="13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Now</w:t>
                        </w:r>
                      </w:p>
                    </w:tc>
                    <w:tc>
                      <w:tcPr>
                        <w:tcW w:w="1258" w:type="dxa"/>
                        <w:tcBorders>
                          <w:bottom w:val="single" w:sz="24" w:space="0" w:color="FFFFFF"/>
                        </w:tcBorders>
                        <w:shd w:val="clear" w:color="auto" w:fill="006FC0"/>
                      </w:tcPr>
                      <w:p>
                        <w:pPr>
                          <w:pStyle w:val="TableParagraph"/>
                          <w:spacing w:before="50"/>
                          <w:ind w:right="42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DigiCert</w:t>
                        </w:r>
                      </w:p>
                    </w:tc>
                  </w:tr>
                  <w:tr>
                    <w:trPr>
                      <w:trHeight w:val="1104" w:hRule="atLeast"/>
                    </w:trPr>
                    <w:tc>
                      <w:tcPr>
                        <w:tcW w:w="2204" w:type="dxa"/>
                        <w:gridSpan w:val="2"/>
                        <w:tcBorders>
                          <w:top w:val="single" w:sz="24" w:space="0" w:color="FFFFFF"/>
                        </w:tcBorders>
                        <w:shd w:val="clear" w:color="auto" w:fill="CAD3E4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08" w:right="5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Internal/ External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Scanning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right="590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24" w:space="0" w:color="FFFFFF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right="46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</w:tr>
                  <w:tr>
                    <w:trPr>
                      <w:trHeight w:val="807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E7EBF3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Custom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Reports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20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51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590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59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2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58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46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</w:tr>
                  <w:tr>
                    <w:trPr>
                      <w:trHeight w:val="842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CAD3E4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Dashboard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20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51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590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59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2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58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46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</w:tr>
                  <w:tr>
                    <w:trPr>
                      <w:trHeight w:val="842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E7EBF3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Notifications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20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51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590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59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left="2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58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49"/>
                          <w:ind w:right="46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</w:tr>
                  <w:tr>
                    <w:trPr>
                      <w:trHeight w:val="807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CAD3E4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Certificate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Authority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44"/>
                          <w:ind w:left="2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511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44"/>
                          <w:ind w:left="2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359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44"/>
                          <w:ind w:left="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258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46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</w:tr>
                  <w:tr>
                    <w:trPr>
                      <w:trHeight w:val="807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E7EBF3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Automatic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Renewal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586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1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482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4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20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51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right="590"/>
                          <w:jc w:val="right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359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31"/>
                          <w:ind w:left="26"/>
                          <w:jc w:val="center"/>
                          <w:rPr>
                            <w:rFonts w:ascii="MS PGothic" w:hAnsi="MS PGothic"/>
                            <w:sz w:val="28"/>
                          </w:rPr>
                        </w:pPr>
                        <w:r>
                          <w:rPr>
                            <w:rFonts w:ascii="MS PGothic" w:hAnsi="MS PGothic"/>
                            <w:w w:val="100"/>
                            <w:sz w:val="28"/>
                          </w:rPr>
                          <w:t>✓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44"/>
                          <w:ind w:left="2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824" w:hRule="atLeast"/>
                    </w:trPr>
                    <w:tc>
                      <w:tcPr>
                        <w:tcW w:w="2204" w:type="dxa"/>
                        <w:gridSpan w:val="2"/>
                        <w:shd w:val="clear" w:color="auto" w:fill="CAD3E4"/>
                      </w:tcPr>
                      <w:p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Score</w:t>
                        </w:r>
                      </w:p>
                    </w:tc>
                    <w:tc>
                      <w:tcPr>
                        <w:tcW w:w="1494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53"/>
                          <w:ind w:right="648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336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53"/>
                          <w:ind w:left="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before="253"/>
                          <w:ind w:left="2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346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53"/>
                          <w:ind w:left="2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511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53"/>
                          <w:ind w:right="652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359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53"/>
                          <w:ind w:left="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253"/>
                          <w:ind w:left="2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100"/>
                            <w:sz w:val="2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133" w:hRule="atLeast"/>
                    </w:trPr>
                    <w:tc>
                      <w:tcPr>
                        <w:tcW w:w="1950" w:type="dxa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49" w:type="dxa"/>
                        <w:gridSpan w:val="8"/>
                        <w:tcBorders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</w:p>
    <w:sectPr>
      <w:pgSz w:w="14400" w:h="10800" w:orient="landscape"/>
      <w:pgMar w:header="0" w:footer="201" w:top="340" w:bottom="400" w:left="2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8.479126pt;margin-top:514.950745pt;width:10.25pt;height:10.45pt;mso-position-horizontal-relative:page;mso-position-vertical-relative:page;z-index:-1596518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color w:val="4D4F52"/>
                    <w:w w:val="10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698.479126pt;margin-top:514.950745pt;width:10.25pt;height:10.45pt;mso-position-horizontal-relative:page;mso-position-vertical-relative:page;z-index:-159641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color w:val="4D4F52"/>
                    <w:w w:val="10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12.880005pt;margin-top:0pt;width:507.12pt;height:12.6pt;mso-position-horizontal-relative:page;mso-position-vertical-relative:page;z-index:-15964672" filled="true" fillcolor="#00a9df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05" w:hanging="540"/>
      </w:pPr>
      <w:rPr>
        <w:rFonts w:hint="default" w:ascii="Arial MT" w:hAnsi="Arial MT" w:eastAsia="Arial MT" w:cs="Arial MT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4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2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9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7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1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92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3"/>
      <w:ind w:left="106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05" w:hanging="540"/>
      <w:outlineLvl w:val="2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57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05" w:hanging="54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https://www.wordstemplates.org/;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 Comparison Template</dc:title>
  <dc:creator>https://www.wordstemplates.org/</dc:creator>
  <dcterms:created xsi:type="dcterms:W3CDTF">2023-09-09T06:53:42Z</dcterms:created>
  <dcterms:modified xsi:type="dcterms:W3CDTF">2023-09-09T06:53:42Z</dcterms:modified>
  <cp:category>Market Research Comparison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Acrobat PDFMaker 23 for PowerPoint</vt:lpwstr>
  </property>
  <property fmtid="{D5CDD505-2E9C-101B-9397-08002B2CF9AE}" pid="4" name="LastSaved">
    <vt:filetime>2023-09-09T00:00:00Z</vt:filetime>
  </property>
</Properties>
</file>