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100"/>
      </w:pPr>
      <w:r>
        <w:rPr/>
        <w:t>CBA</w:t>
      </w:r>
      <w:r>
        <w:rPr>
          <w:spacing w:val="-9"/>
        </w:rPr>
        <w:t> </w:t>
      </w:r>
      <w:r>
        <w:rPr/>
        <w:t>Roles &amp;</w:t>
      </w:r>
      <w:r>
        <w:rPr>
          <w:spacing w:val="-2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Chart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1133884</wp:posOffset>
            </wp:positionH>
            <wp:positionV relativeFrom="paragraph">
              <wp:posOffset>219714</wp:posOffset>
            </wp:positionV>
            <wp:extent cx="6126485" cy="507187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5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360" w:bottom="280" w:left="13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Vancouver</dc:creator>
  <cp:keywords>Community Benefits Agreement roles and responsibilities chart</cp:keywords>
  <dc:subject>Community Benefits Agreement roles and responsibilities chart</dc:subject>
  <dc:title>Community Benefits Agreement roles and responsibilities chart</dc:title>
  <dcterms:created xsi:type="dcterms:W3CDTF">2023-09-04T08:15:01Z</dcterms:created>
  <dcterms:modified xsi:type="dcterms:W3CDTF">2023-09-04T08:15:01Z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2023-09-04T00:00:00Z</vt:filetime>
  </property>
</Properties>
</file>