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45335" cy="364521"/>
            <wp:effectExtent l="0" t="0" r="0" b="0"/>
            <wp:docPr id="1" name="image1.png" descr="Minnesota Department of Educatio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335" cy="36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BodyText"/>
        <w:ind w:left="119"/>
      </w:pPr>
      <w:r>
        <w:rPr/>
        <w:t>[Date]</w:t>
      </w:r>
    </w:p>
    <w:p>
      <w:pPr>
        <w:pStyle w:val="BodyText"/>
        <w:spacing w:before="7"/>
      </w:pPr>
    </w:p>
    <w:p>
      <w:pPr>
        <w:pStyle w:val="BodyText"/>
        <w:spacing w:line="271" w:lineRule="auto"/>
        <w:ind w:left="119" w:right="9289"/>
      </w:pPr>
      <w:r>
        <w:rPr/>
        <w:t>[Name]</w:t>
      </w:r>
      <w:r>
        <w:rPr>
          <w:spacing w:val="1"/>
        </w:rPr>
        <w:t> </w:t>
      </w:r>
      <w:r>
        <w:rPr/>
        <w:t>[Address]</w:t>
      </w:r>
    </w:p>
    <w:p>
      <w:pPr>
        <w:pStyle w:val="BodyText"/>
        <w:spacing w:before="1"/>
        <w:ind w:left="119"/>
      </w:pPr>
      <w:r>
        <w:rPr/>
        <w:t>[City,</w:t>
      </w:r>
      <w:r>
        <w:rPr>
          <w:spacing w:val="-2"/>
        </w:rPr>
        <w:t> </w:t>
      </w:r>
      <w:r>
        <w:rPr/>
        <w:t>State,</w:t>
      </w:r>
      <w:r>
        <w:rPr>
          <w:spacing w:val="-3"/>
        </w:rPr>
        <w:t> </w:t>
      </w:r>
      <w:r>
        <w:rPr/>
        <w:t>Zip]</w:t>
      </w:r>
    </w:p>
    <w:p>
      <w:pPr>
        <w:pStyle w:val="BodyText"/>
        <w:spacing w:before="5"/>
      </w:pPr>
    </w:p>
    <w:p>
      <w:pPr>
        <w:pStyle w:val="BodyText"/>
        <w:tabs>
          <w:tab w:pos="839" w:val="left" w:leader="none"/>
        </w:tabs>
        <w:spacing w:line="453" w:lineRule="auto"/>
        <w:ind w:left="119" w:right="3169" w:hanging="1"/>
      </w:pPr>
      <w:r>
        <w:rPr/>
        <w:t>RE:</w:t>
        <w:tab/>
        <w:t>Important Notice Regarding Possible Disclosure of Private Information</w:t>
      </w:r>
      <w:r>
        <w:rPr>
          <w:spacing w:val="-47"/>
        </w:rPr>
        <w:t> </w:t>
      </w:r>
      <w:r>
        <w:rPr/>
        <w:t>Dear</w:t>
      </w:r>
      <w:r>
        <w:rPr>
          <w:spacing w:val="-1"/>
        </w:rPr>
        <w:t> </w:t>
      </w:r>
      <w:r>
        <w:rPr/>
        <w:t>[Name]:</w:t>
      </w:r>
    </w:p>
    <w:p>
      <w:pPr>
        <w:pStyle w:val="BodyText"/>
        <w:spacing w:line="271" w:lineRule="auto"/>
        <w:ind w:left="119" w:right="185"/>
      </w:pPr>
      <w:r>
        <w:rPr/>
        <w:t>The Minnesota Department of Education (MDE) takes seriously its responsibility to protect information about</w:t>
      </w:r>
      <w:r>
        <w:rPr>
          <w:spacing w:val="1"/>
        </w:rPr>
        <w:t> </w:t>
      </w:r>
      <w:r>
        <w:rPr/>
        <w:t>the individuals it serves. I am writing to inform you of a concern about the possible unauthorized access of your</w:t>
      </w:r>
      <w:r>
        <w:rPr>
          <w:spacing w:val="-47"/>
        </w:rPr>
        <w:t> </w:t>
      </w:r>
      <w:r>
        <w:rPr/>
        <w:t>student’s</w:t>
      </w:r>
      <w:r>
        <w:rPr>
          <w:spacing w:val="-1"/>
        </w:rPr>
        <w:t> </w:t>
      </w:r>
      <w:r>
        <w:rPr/>
        <w:t>private</w:t>
      </w:r>
      <w:r>
        <w:rPr>
          <w:spacing w:val="-2"/>
        </w:rPr>
        <w:t> </w:t>
      </w:r>
      <w:r>
        <w:rPr/>
        <w:t>information.</w:t>
      </w:r>
    </w:p>
    <w:p>
      <w:pPr>
        <w:spacing w:line="271" w:lineRule="auto" w:before="196"/>
        <w:ind w:left="120" w:right="112" w:firstLine="0"/>
        <w:jc w:val="left"/>
        <w:rPr>
          <w:sz w:val="22"/>
        </w:rPr>
      </w:pPr>
      <w:r>
        <w:rPr>
          <w:b/>
          <w:sz w:val="22"/>
        </w:rPr>
        <w:t>On Wednesday, May 31, Minnesota IT Services (MNIT) was informed by a third-party vendor of a potential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vulnerability with their file transfer service, MOVEit. </w:t>
      </w:r>
      <w:r>
        <w:rPr>
          <w:sz w:val="22"/>
        </w:rPr>
        <w:t>That same day, MDE files on a MOVEit server were</w:t>
      </w:r>
      <w:r>
        <w:rPr>
          <w:spacing w:val="1"/>
          <w:sz w:val="22"/>
        </w:rPr>
        <w:t> </w:t>
      </w:r>
      <w:r>
        <w:rPr>
          <w:sz w:val="22"/>
        </w:rPr>
        <w:t>accessed by an outside entity. As soon as the vulnerability was identified, MNIT and MDE took immediate steps</w:t>
      </w:r>
      <w:r>
        <w:rPr>
          <w:spacing w:val="-47"/>
          <w:sz w:val="22"/>
        </w:rPr>
        <w:t> </w:t>
      </w:r>
      <w:r>
        <w:rPr>
          <w:sz w:val="22"/>
        </w:rPr>
        <w:t>to prevent any further unauthorized access and to ensure the safety and security of their data. Additional steps</w:t>
      </w:r>
      <w:r>
        <w:rPr>
          <w:spacing w:val="-47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2"/>
          <w:sz w:val="22"/>
        </w:rPr>
        <w:t> </w:t>
      </w:r>
      <w:r>
        <w:rPr>
          <w:sz w:val="22"/>
        </w:rPr>
        <w:t>to investigate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breach,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put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measures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place.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1" w:lineRule="auto"/>
        <w:ind w:left="119" w:right="185"/>
      </w:pPr>
      <w:r>
        <w:rPr/>
        <w:t>Data subject to the breach included potentially identifying information including: names, dates of birth,</w:t>
      </w:r>
      <w:r>
        <w:rPr>
          <w:spacing w:val="1"/>
        </w:rPr>
        <w:t> </w:t>
      </w:r>
      <w:r>
        <w:rPr/>
        <w:t>addresses,</w:t>
      </w:r>
      <w:r>
        <w:rPr>
          <w:spacing w:val="-4"/>
        </w:rPr>
        <w:t> </w:t>
      </w:r>
      <w:r>
        <w:rPr/>
        <w:t>phone</w:t>
      </w:r>
      <w:r>
        <w:rPr>
          <w:spacing w:val="-2"/>
        </w:rPr>
        <w:t> </w:t>
      </w:r>
      <w:r>
        <w:rPr/>
        <w:t>numbers,</w:t>
      </w:r>
      <w:r>
        <w:rPr>
          <w:spacing w:val="-4"/>
        </w:rPr>
        <w:t> </w:t>
      </w:r>
      <w:r>
        <w:rPr/>
        <w:t>email</w:t>
      </w:r>
      <w:r>
        <w:rPr>
          <w:spacing w:val="-3"/>
        </w:rPr>
        <w:t> </w:t>
      </w:r>
      <w:r>
        <w:rPr/>
        <w:t>aggresses,</w:t>
      </w:r>
      <w:r>
        <w:rPr>
          <w:spacing w:val="-3"/>
        </w:rPr>
        <w:t> </w:t>
      </w:r>
      <w:r>
        <w:rPr/>
        <w:t>parent/guardian</w:t>
      </w:r>
      <w:r>
        <w:rPr>
          <w:spacing w:val="-4"/>
        </w:rPr>
        <w:t> </w:t>
      </w:r>
      <w:r>
        <w:rPr/>
        <w:t>information,</w:t>
      </w:r>
      <w:r>
        <w:rPr>
          <w:spacing w:val="-6"/>
        </w:rPr>
        <w:t> </w:t>
      </w:r>
      <w:r>
        <w:rPr/>
        <w:t>schools</w:t>
      </w:r>
      <w:r>
        <w:rPr>
          <w:spacing w:val="-3"/>
        </w:rPr>
        <w:t> </w:t>
      </w:r>
      <w:r>
        <w:rPr/>
        <w:t>attended,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grade</w:t>
      </w:r>
      <w:r>
        <w:rPr>
          <w:spacing w:val="-3"/>
        </w:rPr>
        <w:t> </w:t>
      </w:r>
      <w:r>
        <w:rPr/>
        <w:t>level.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1" w:lineRule="auto"/>
        <w:ind w:left="119" w:right="421"/>
      </w:pPr>
      <w:r>
        <w:rPr>
          <w:b/>
        </w:rPr>
        <w:t>MDE took immediate action to secure the server upon discovery of the breach. </w:t>
      </w:r>
      <w:r>
        <w:rPr/>
        <w:t>Upon completion of our</w:t>
      </w:r>
      <w:r>
        <w:rPr>
          <w:spacing w:val="1"/>
        </w:rPr>
        <w:t> </w:t>
      </w:r>
      <w:r>
        <w:rPr/>
        <w:t>investigation, you have the right to receive a report on the facts and details of the investigation. If you would</w:t>
      </w:r>
      <w:r>
        <w:rPr>
          <w:spacing w:val="-48"/>
        </w:rPr>
        <w:t> </w:t>
      </w:r>
      <w:r>
        <w:rPr/>
        <w:t>like a copy of the report, please contact us to request delivery of the report via mail or email</w:t>
      </w:r>
      <w:r>
        <w:rPr>
          <w:spacing w:val="1"/>
        </w:rPr>
        <w:t> </w:t>
      </w:r>
      <w:r>
        <w:rPr/>
        <w:t>(</w:t>
      </w:r>
      <w:hyperlink r:id="rId7">
        <w:r>
          <w:rPr>
            <w:color w:val="0562C1"/>
            <w:u w:val="single" w:color="0562C1"/>
          </w:rPr>
          <w:t>MDE.databreach@state.mn.us</w:t>
        </w:r>
      </w:hyperlink>
      <w:r>
        <w:rPr>
          <w:color w:val="0562C1"/>
          <w:u w:val="single" w:color="0562C1"/>
        </w:rPr>
        <w:t>)</w:t>
      </w:r>
      <w:r>
        <w:rPr/>
        <w:t>.</w:t>
      </w:r>
      <w:r>
        <w:rPr>
          <w:spacing w:val="1"/>
        </w:rPr>
        <w:t> </w:t>
      </w:r>
      <w:r>
        <w:rPr/>
        <w:t>You may also visit the MDE webpage</w:t>
      </w:r>
      <w:r>
        <w:rPr>
          <w:spacing w:val="1"/>
        </w:rPr>
        <w:t> </w:t>
      </w:r>
      <w:r>
        <w:rPr/>
        <w:t>(</w:t>
      </w:r>
      <w:hyperlink r:id="rId8">
        <w:r>
          <w:rPr>
            <w:color w:val="0562C1"/>
            <w:u w:val="single" w:color="0562C1"/>
          </w:rPr>
          <w:t>https://education.mn.gov/MDE/about/breach/</w:t>
        </w:r>
      </w:hyperlink>
      <w:r>
        <w:rPr/>
        <w:t>) for</w:t>
      </w:r>
      <w:r>
        <w:rPr>
          <w:spacing w:val="-2"/>
        </w:rPr>
        <w:t> </w:t>
      </w:r>
      <w:r>
        <w:rPr/>
        <w:t>more</w:t>
      </w:r>
      <w:r>
        <w:rPr>
          <w:spacing w:val="1"/>
        </w:rPr>
        <w:t> </w:t>
      </w:r>
      <w:r>
        <w:rPr/>
        <w:t>information.</w:t>
      </w:r>
    </w:p>
    <w:p>
      <w:pPr>
        <w:pStyle w:val="BodyText"/>
        <w:spacing w:before="8"/>
        <w:rPr>
          <w:sz w:val="11"/>
        </w:rPr>
      </w:pPr>
    </w:p>
    <w:p>
      <w:pPr>
        <w:spacing w:line="271" w:lineRule="auto" w:before="56"/>
        <w:ind w:left="119" w:right="112" w:firstLine="0"/>
        <w:jc w:val="left"/>
        <w:rPr>
          <w:sz w:val="22"/>
        </w:rPr>
      </w:pPr>
      <w:r>
        <w:rPr>
          <w:b/>
          <w:sz w:val="22"/>
        </w:rPr>
        <w:t>We recommend that you take precautionary measures to protect yourself and your student, such as accessing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monitoring your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credit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reports.</w:t>
      </w:r>
      <w:r>
        <w:rPr>
          <w:b/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federal law,</w:t>
      </w:r>
      <w:r>
        <w:rPr>
          <w:spacing w:val="1"/>
          <w:sz w:val="22"/>
        </w:rPr>
        <w:t> </w:t>
      </w:r>
      <w:r>
        <w:rPr>
          <w:sz w:val="22"/>
        </w:rPr>
        <w:t>you have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to receive,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request,</w:t>
      </w:r>
      <w:r>
        <w:rPr>
          <w:spacing w:val="1"/>
          <w:sz w:val="22"/>
        </w:rPr>
        <w:t> </w:t>
      </w:r>
      <w:r>
        <w:rPr>
          <w:sz w:val="22"/>
        </w:rPr>
        <w:t>a free copy of your credit report every 12 months from each of the three consumer credit reporting companies.</w:t>
      </w:r>
      <w:r>
        <w:rPr>
          <w:spacing w:val="1"/>
          <w:sz w:val="22"/>
        </w:rPr>
        <w:t> </w:t>
      </w:r>
      <w:r>
        <w:rPr>
          <w:sz w:val="22"/>
        </w:rPr>
        <w:t>A credit report can provide information about those who have received your credit history within a certain</w:t>
      </w:r>
      <w:r>
        <w:rPr>
          <w:spacing w:val="1"/>
          <w:sz w:val="22"/>
        </w:rPr>
        <w:t> </w:t>
      </w:r>
      <w:r>
        <w:rPr>
          <w:sz w:val="22"/>
        </w:rPr>
        <w:t>period of time. You may request a free credit report online at </w:t>
      </w:r>
      <w:hyperlink r:id="rId9">
        <w:r>
          <w:rPr>
            <w:color w:val="0562C1"/>
            <w:sz w:val="22"/>
            <w:u w:val="single" w:color="0562C1"/>
          </w:rPr>
          <w:t>www.annualcreditreport.com</w:t>
        </w:r>
        <w:r>
          <w:rPr>
            <w:color w:val="0562C1"/>
            <w:sz w:val="22"/>
          </w:rPr>
          <w:t> </w:t>
        </w:r>
      </w:hyperlink>
      <w:r>
        <w:rPr>
          <w:sz w:val="22"/>
        </w:rPr>
        <w:t>or by telephone at</w:t>
      </w:r>
      <w:r>
        <w:rPr>
          <w:spacing w:val="1"/>
          <w:sz w:val="22"/>
        </w:rPr>
        <w:t> </w:t>
      </w:r>
      <w:r>
        <w:rPr>
          <w:sz w:val="22"/>
        </w:rPr>
        <w:t>1-877-322-8228.</w:t>
      </w:r>
    </w:p>
    <w:p>
      <w:pPr>
        <w:pStyle w:val="BodyText"/>
        <w:spacing w:line="271" w:lineRule="auto" w:before="198"/>
        <w:ind w:left="120" w:right="306"/>
      </w:pPr>
      <w:r>
        <w:rPr/>
        <w:t>When you receive your credit reports, check for any transactions or accounts that you do not recognize. If you</w:t>
      </w:r>
      <w:r>
        <w:rPr>
          <w:spacing w:val="-47"/>
        </w:rPr>
        <w:t> </w:t>
      </w:r>
      <w:r>
        <w:rPr/>
        <w:t>see</w:t>
      </w:r>
      <w:r>
        <w:rPr>
          <w:spacing w:val="-1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understand,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telephone number</w:t>
      </w:r>
      <w:r>
        <w:rPr>
          <w:spacing w:val="-3"/>
        </w:rPr>
        <w:t> </w:t>
      </w:r>
      <w:r>
        <w:rPr/>
        <w:t>listed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 credit report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visit the Federal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1" w:lineRule="auto"/>
        <w:ind w:left="120" w:right="185"/>
      </w:pPr>
      <w:r>
        <w:rPr/>
        <w:t>Trade</w:t>
      </w:r>
      <w:r>
        <w:rPr>
          <w:spacing w:val="-2"/>
        </w:rPr>
        <w:t> </w:t>
      </w:r>
      <w:r>
        <w:rPr/>
        <w:t>Commission’s</w:t>
      </w:r>
      <w:r>
        <w:rPr>
          <w:spacing w:val="-5"/>
        </w:rPr>
        <w:t> </w:t>
      </w:r>
      <w:r>
        <w:rPr/>
        <w:t>Web</w:t>
      </w:r>
      <w:r>
        <w:rPr>
          <w:spacing w:val="-5"/>
        </w:rPr>
        <w:t> </w:t>
      </w:r>
      <w:r>
        <w:rPr/>
        <w:t>site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theft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0">
        <w:r>
          <w:rPr>
            <w:color w:val="0562C1"/>
            <w:u w:val="single" w:color="0562C1"/>
          </w:rPr>
          <w:t>http://www.consumer.gov/idtheft/</w:t>
        </w:r>
        <w:r>
          <w:rPr/>
          <w:t>.</w:t>
        </w:r>
      </w:hyperlink>
      <w:r>
        <w:rPr>
          <w:spacing w:val="43"/>
        </w:rPr>
        <w:t> </w:t>
      </w:r>
      <w:r>
        <w:rPr/>
        <w:t>Additionally,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47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ask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three credit</w:t>
      </w:r>
      <w:r>
        <w:rPr>
          <w:spacing w:val="-2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agencies to freeze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credit</w:t>
      </w:r>
      <w:r>
        <w:rPr>
          <w:spacing w:val="-3"/>
        </w:rPr>
        <w:t> </w:t>
      </w:r>
      <w:r>
        <w:rPr/>
        <w:t>files.</w:t>
      </w:r>
    </w:p>
    <w:p>
      <w:pPr>
        <w:spacing w:after="0" w:line="271" w:lineRule="auto"/>
        <w:sectPr>
          <w:footerReference w:type="default" r:id="rId5"/>
          <w:type w:val="continuous"/>
          <w:pgSz w:w="12240" w:h="15840"/>
          <w:pgMar w:footer="1150" w:top="1060" w:bottom="1340" w:left="96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0" w:lineRule="exact" w:before="83" w:after="0"/>
        <w:ind w:left="840" w:right="0" w:hanging="361"/>
        <w:jc w:val="left"/>
        <w:rPr>
          <w:sz w:val="22"/>
          <w:u w:val="none"/>
        </w:rPr>
      </w:pPr>
      <w:r>
        <w:rPr>
          <w:sz w:val="22"/>
          <w:u w:val="none"/>
        </w:rPr>
        <w:t>Equifax:</w:t>
      </w:r>
      <w:r>
        <w:rPr>
          <w:color w:val="0562C1"/>
          <w:spacing w:val="-6"/>
          <w:sz w:val="22"/>
          <w:u w:val="none"/>
        </w:rPr>
        <w:t> </w:t>
      </w:r>
      <w:hyperlink r:id="rId11">
        <w:r>
          <w:rPr>
            <w:color w:val="0562C1"/>
            <w:sz w:val="22"/>
            <w:u w:val="single" w:color="0562C1"/>
          </w:rPr>
          <w:t>equifax.com/personal/credit-report-services</w:t>
        </w:r>
        <w:r>
          <w:rPr>
            <w:color w:val="0562C1"/>
            <w:spacing w:val="-11"/>
            <w:sz w:val="22"/>
            <w:u w:val="none"/>
          </w:rPr>
          <w:t> </w:t>
        </w:r>
      </w:hyperlink>
      <w:r>
        <w:rPr>
          <w:sz w:val="22"/>
          <w:u w:val="none"/>
        </w:rPr>
        <w:t>or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1-800-685-1111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361"/>
        <w:jc w:val="left"/>
        <w:rPr>
          <w:sz w:val="22"/>
          <w:u w:val="none"/>
        </w:rPr>
      </w:pPr>
      <w:r>
        <w:rPr>
          <w:sz w:val="22"/>
          <w:u w:val="none"/>
        </w:rPr>
        <w:t>Experian:</w:t>
      </w:r>
      <w:r>
        <w:rPr>
          <w:color w:val="0562C1"/>
          <w:spacing w:val="-6"/>
          <w:sz w:val="22"/>
          <w:u w:val="none"/>
        </w:rPr>
        <w:t> </w:t>
      </w:r>
      <w:hyperlink r:id="rId12">
        <w:r>
          <w:rPr>
            <w:color w:val="0562C1"/>
            <w:sz w:val="22"/>
            <w:u w:val="single" w:color="0562C1"/>
          </w:rPr>
          <w:t>experian.com/help</w:t>
        </w:r>
        <w:r>
          <w:rPr>
            <w:color w:val="0562C1"/>
            <w:spacing w:val="-5"/>
            <w:sz w:val="22"/>
            <w:u w:val="none"/>
          </w:rPr>
          <w:t> </w:t>
        </w:r>
      </w:hyperlink>
      <w:r>
        <w:rPr>
          <w:sz w:val="22"/>
          <w:u w:val="none"/>
        </w:rPr>
        <w:t>or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1-888-397-3742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361"/>
        <w:jc w:val="left"/>
        <w:rPr>
          <w:sz w:val="22"/>
          <w:u w:val="none"/>
        </w:rPr>
      </w:pPr>
      <w:r>
        <w:rPr>
          <w:sz w:val="22"/>
          <w:u w:val="none"/>
        </w:rPr>
        <w:t>TransUnion:</w:t>
      </w:r>
      <w:r>
        <w:rPr>
          <w:color w:val="0562C1"/>
          <w:spacing w:val="-6"/>
          <w:sz w:val="22"/>
          <w:u w:val="none"/>
        </w:rPr>
        <w:t> </w:t>
      </w:r>
      <w:hyperlink r:id="rId13">
        <w:r>
          <w:rPr>
            <w:color w:val="0562C1"/>
            <w:sz w:val="22"/>
            <w:u w:val="single" w:color="0562C1"/>
          </w:rPr>
          <w:t>transunion.com/credit-help</w:t>
        </w:r>
        <w:r>
          <w:rPr>
            <w:color w:val="0562C1"/>
            <w:spacing w:val="-6"/>
            <w:sz w:val="22"/>
            <w:u w:val="none"/>
          </w:rPr>
          <w:t> </w:t>
        </w:r>
      </w:hyperlink>
      <w:r>
        <w:rPr>
          <w:sz w:val="22"/>
          <w:u w:val="none"/>
        </w:rPr>
        <w:t>or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1-888-909-8872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71" w:lineRule="auto" w:before="57"/>
        <w:ind w:left="120" w:right="118"/>
      </w:pPr>
      <w:r>
        <w:rPr/>
        <w:t>MDE deeply regrets that this occurred and apologizes for any uneasiness and inconvenience this may cause you.</w:t>
      </w:r>
      <w:r>
        <w:rPr>
          <w:spacing w:val="-47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1"/>
        </w:rPr>
        <w:t> </w:t>
      </w:r>
      <w:r>
        <w:rPr/>
        <w:t>questions,</w:t>
      </w:r>
      <w:r>
        <w:rPr>
          <w:spacing w:val="-3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</w:t>
      </w:r>
      <w:r>
        <w:rPr>
          <w:spacing w:val="-1"/>
        </w:rPr>
        <w:t> </w:t>
      </w:r>
      <w:hyperlink r:id="rId7">
        <w:r>
          <w:rPr>
            <w:color w:val="0562C1"/>
            <w:u w:val="single" w:color="0562C1"/>
          </w:rPr>
          <w:t>MDE.databreach@state.mn.us</w:t>
        </w:r>
      </w:hyperlink>
      <w:r>
        <w:rPr/>
        <w:t>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56"/>
        <w:ind w:left="120"/>
      </w:pP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keep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of any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developments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importance to</w:t>
      </w:r>
      <w:r>
        <w:rPr>
          <w:spacing w:val="-3"/>
        </w:rPr>
        <w:t> </w:t>
      </w:r>
      <w:r>
        <w:rPr/>
        <w:t>you.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19"/>
      </w:pPr>
      <w:r>
        <w:rPr/>
        <w:t>Sincerely,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9"/>
      </w:pPr>
      <w:r>
        <w:rPr/>
        <w:t>MDE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Services</w:t>
      </w:r>
    </w:p>
    <w:sectPr>
      <w:pgSz w:w="12240" w:h="15840"/>
      <w:pgMar w:header="0" w:footer="1150" w:top="780" w:bottom="1340" w:left="9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3999pt;margin-top:720.477295pt;width:611.6pt;height:.85pt;mso-position-horizontal-relative:page;mso-position-vertical-relative:page;z-index:-15770112" coordorigin="8,14410" coordsize="12232,17">
          <v:rect style="position:absolute;left:1051;top:14416;width:10138;height:10" filled="true" fillcolor="#003864" stroked="false">
            <v:fill type="solid"/>
          </v:rect>
          <v:rect style="position:absolute;left:8;top:14409;width:12232;height:15" filled="true" fillcolor="#78bd20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040001pt;margin-top:730.25pt;width:495.9pt;height:31.4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line="223" w:lineRule="exact" w:before="0"/>
                  <w:ind w:left="44" w:right="48" w:firstLine="0"/>
                  <w:jc w:val="center"/>
                  <w:rPr>
                    <w:sz w:val="20"/>
                  </w:rPr>
                </w:pPr>
                <w:r>
                  <w:rPr>
                    <w:color w:val="003864"/>
                    <w:sz w:val="20"/>
                  </w:rPr>
                  <w:t>MINNESOTA</w:t>
                </w:r>
                <w:r>
                  <w:rPr>
                    <w:color w:val="003864"/>
                    <w:spacing w:val="-3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DEPARTMENT</w:t>
                </w:r>
                <w:r>
                  <w:rPr>
                    <w:color w:val="003864"/>
                    <w:spacing w:val="-4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OF</w:t>
                </w:r>
                <w:r>
                  <w:rPr>
                    <w:color w:val="003864"/>
                    <w:spacing w:val="-3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EDUCATION</w:t>
                </w:r>
              </w:p>
              <w:p>
                <w:pPr>
                  <w:spacing w:before="97"/>
                  <w:ind w:left="48" w:right="48" w:firstLine="0"/>
                  <w:jc w:val="center"/>
                  <w:rPr>
                    <w:sz w:val="20"/>
                  </w:rPr>
                </w:pPr>
                <w:r>
                  <w:rPr>
                    <w:color w:val="003864"/>
                    <w:sz w:val="20"/>
                  </w:rPr>
                  <w:t>400</w:t>
                </w:r>
                <w:r>
                  <w:rPr>
                    <w:color w:val="003864"/>
                    <w:spacing w:val="-3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NE</w:t>
                </w:r>
                <w:r>
                  <w:rPr>
                    <w:color w:val="003864"/>
                    <w:spacing w:val="-1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Stinson</w:t>
                </w:r>
                <w:r>
                  <w:rPr>
                    <w:color w:val="003864"/>
                    <w:spacing w:val="-2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Blvd.</w:t>
                </w:r>
                <w:r>
                  <w:rPr>
                    <w:color w:val="003864"/>
                    <w:spacing w:val="40"/>
                    <w:sz w:val="20"/>
                  </w:rPr>
                  <w:t> </w:t>
                </w:r>
                <w:r>
                  <w:rPr>
                    <w:color w:val="00AF50"/>
                    <w:sz w:val="24"/>
                  </w:rPr>
                  <w:t>▪</w:t>
                </w:r>
                <w:r>
                  <w:rPr>
                    <w:color w:val="00AF50"/>
                    <w:spacing w:val="40"/>
                    <w:sz w:val="24"/>
                  </w:rPr>
                  <w:t> </w:t>
                </w:r>
                <w:r>
                  <w:rPr>
                    <w:color w:val="003864"/>
                    <w:sz w:val="20"/>
                  </w:rPr>
                  <w:t>Minneapolis,</w:t>
                </w:r>
                <w:r>
                  <w:rPr>
                    <w:color w:val="003864"/>
                    <w:spacing w:val="-1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Minnesota</w:t>
                </w:r>
                <w:r>
                  <w:rPr>
                    <w:color w:val="003864"/>
                    <w:spacing w:val="-3"/>
                    <w:sz w:val="20"/>
                  </w:rPr>
                  <w:t> </w:t>
                </w:r>
                <w:r>
                  <w:rPr>
                    <w:color w:val="003864"/>
                    <w:sz w:val="20"/>
                  </w:rPr>
                  <w:t>55413</w:t>
                </w:r>
                <w:r>
                  <w:rPr>
                    <w:color w:val="003864"/>
                    <w:spacing w:val="6"/>
                    <w:sz w:val="20"/>
                  </w:rPr>
                  <w:t> </w:t>
                </w:r>
                <w:r>
                  <w:rPr>
                    <w:color w:val="00AF50"/>
                    <w:sz w:val="24"/>
                  </w:rPr>
                  <w:t>▪</w:t>
                </w:r>
                <w:r>
                  <w:rPr>
                    <w:color w:val="00AF50"/>
                    <w:spacing w:val="52"/>
                    <w:sz w:val="24"/>
                  </w:rPr>
                  <w:t> </w:t>
                </w:r>
                <w:r>
                  <w:rPr>
                    <w:color w:val="003864"/>
                    <w:sz w:val="20"/>
                  </w:rPr>
                  <w:t>651-582-8200</w:t>
                </w:r>
                <w:r>
                  <w:rPr>
                    <w:color w:val="003864"/>
                    <w:spacing w:val="49"/>
                    <w:sz w:val="20"/>
                  </w:rPr>
                  <w:t> </w:t>
                </w:r>
                <w:r>
                  <w:rPr>
                    <w:color w:val="00AF50"/>
                    <w:sz w:val="24"/>
                  </w:rPr>
                  <w:t>▪</w:t>
                </w:r>
                <w:r>
                  <w:rPr>
                    <w:color w:val="00AF50"/>
                    <w:spacing w:val="49"/>
                    <w:sz w:val="24"/>
                  </w:rPr>
                  <w:t> </w:t>
                </w:r>
                <w:hyperlink r:id="rId1">
                  <w:r>
                    <w:rPr>
                      <w:color w:val="003864"/>
                      <w:sz w:val="20"/>
                    </w:rPr>
                    <w:t>mde.contactus@state.mn.us</w:t>
                  </w:r>
                </w:hyperlink>
                <w:r>
                  <w:rPr>
                    <w:color w:val="003864"/>
                    <w:spacing w:val="48"/>
                    <w:sz w:val="20"/>
                  </w:rPr>
                  <w:t> </w:t>
                </w:r>
                <w:r>
                  <w:rPr>
                    <w:color w:val="00AF50"/>
                    <w:sz w:val="24"/>
                  </w:rPr>
                  <w:t>▪</w:t>
                </w:r>
                <w:r>
                  <w:rPr>
                    <w:color w:val="00AF50"/>
                    <w:spacing w:val="48"/>
                    <w:sz w:val="24"/>
                  </w:rPr>
                  <w:t> </w:t>
                </w:r>
                <w:r>
                  <w:rPr>
                    <w:color w:val="003864"/>
                    <w:sz w:val="20"/>
                  </w:rPr>
                  <w:t>@MnDeptEd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40" w:hanging="361"/>
    </w:pPr>
    <w:rPr>
      <w:rFonts w:ascii="Calibri" w:hAnsi="Calibri" w:eastAsia="Calibri" w:cs="Calibri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MDE.databreach@state.mn.us" TargetMode="External"/><Relationship Id="rId8" Type="http://schemas.openxmlformats.org/officeDocument/2006/relationships/hyperlink" Target="https://education.mn.gov/MDE/about/breach/" TargetMode="External"/><Relationship Id="rId9" Type="http://schemas.openxmlformats.org/officeDocument/2006/relationships/hyperlink" Target="http://www.annualcreditreport.com/" TargetMode="External"/><Relationship Id="rId10" Type="http://schemas.openxmlformats.org/officeDocument/2006/relationships/hyperlink" Target="http://www.consumer.gov/idtheft/" TargetMode="External"/><Relationship Id="rId11" Type="http://schemas.openxmlformats.org/officeDocument/2006/relationships/hyperlink" Target="https://www.equifax.com/personal/credit-report-services/" TargetMode="External"/><Relationship Id="rId12" Type="http://schemas.openxmlformats.org/officeDocument/2006/relationships/hyperlink" Target="https://www.experian.com/help/" TargetMode="External"/><Relationship Id="rId13" Type="http://schemas.openxmlformats.org/officeDocument/2006/relationships/hyperlink" Target="https://www.transunion.com/credit-help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de.contactus@state.mn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Department of Education</dc:creator>
  <dc:title>MDE Data Breach Sample Notification Letter</dc:title>
  <dcterms:created xsi:type="dcterms:W3CDTF">2023-12-23T10:17:52Z</dcterms:created>
  <dcterms:modified xsi:type="dcterms:W3CDTF">2023-12-23T10:17:52Z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2023-12-23T00:00:00Z</vt:filetime>
  </property>
</Properties>
</file>