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76" w:lineRule="auto" w:before="60"/>
        <w:ind w:left="2432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438150</wp:posOffset>
            </wp:positionH>
            <wp:positionV relativeFrom="paragraph">
              <wp:posOffset>75740</wp:posOffset>
            </wp:positionV>
            <wp:extent cx="1201419" cy="638174"/>
            <wp:effectExtent l="0" t="0" r="0" b="0"/>
            <wp:wrapNone/>
            <wp:docPr id="1" name="image1.jpeg" descr="Logo  Description automatically generated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419" cy="638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6079490</wp:posOffset>
            </wp:positionH>
            <wp:positionV relativeFrom="paragraph">
              <wp:posOffset>37640</wp:posOffset>
            </wp:positionV>
            <wp:extent cx="991233" cy="676274"/>
            <wp:effectExtent l="0" t="0" r="0" b="0"/>
            <wp:wrapNone/>
            <wp:docPr id="3" name="image2.jpeg" descr="Logo  Description automatically generated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233" cy="676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MTSU</w:t>
      </w:r>
      <w:r>
        <w:rPr>
          <w:spacing w:val="-4"/>
        </w:rPr>
        <w:t> </w:t>
      </w:r>
      <w:r>
        <w:rPr/>
        <w:t>Center</w:t>
      </w:r>
      <w:r>
        <w:rPr>
          <w:spacing w:val="-6"/>
        </w:rPr>
        <w:t> </w:t>
      </w:r>
      <w:r>
        <w:rPr/>
        <w:t>for</w:t>
      </w:r>
      <w:r>
        <w:rPr>
          <w:spacing w:val="-4"/>
        </w:rPr>
        <w:t> </w:t>
      </w:r>
      <w:r>
        <w:rPr/>
        <w:t>Health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Human</w:t>
      </w:r>
      <w:r>
        <w:rPr>
          <w:spacing w:val="-97"/>
        </w:rPr>
        <w:t> </w:t>
      </w:r>
      <w:r>
        <w:rPr/>
        <w:t>Services</w:t>
      </w:r>
    </w:p>
    <w:p>
      <w:pPr>
        <w:pStyle w:val="Title"/>
      </w:pPr>
      <w:r>
        <w:rPr/>
        <w:t>NON-DISCLOSURE</w:t>
      </w:r>
      <w:r>
        <w:rPr>
          <w:spacing w:val="-6"/>
        </w:rPr>
        <w:t> </w:t>
      </w:r>
      <w:r>
        <w:rPr/>
        <w:t>AGREEMENT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1"/>
        </w:rPr>
      </w:pPr>
      <w:r>
        <w:rPr/>
        <w:pict>
          <v:rect style="position:absolute;margin-left:70.559998pt;margin-top:8.346777pt;width:470.88pt;height:.72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263" w:val="left" w:leader="none"/>
          <w:tab w:pos="1264" w:val="left" w:leader="none"/>
        </w:tabs>
        <w:spacing w:line="300" w:lineRule="auto" w:before="94" w:after="0"/>
        <w:ind w:left="1263" w:right="1064" w:hanging="404"/>
        <w:jc w:val="left"/>
        <w:rPr>
          <w:sz w:val="22"/>
        </w:rPr>
      </w:pPr>
      <w:r>
        <w:rPr>
          <w:sz w:val="22"/>
        </w:rPr>
        <w:t>This </w:t>
      </w:r>
      <w:r>
        <w:rPr>
          <w:rFonts w:ascii="Arial" w:hAnsi="Arial"/>
          <w:b/>
          <w:sz w:val="22"/>
        </w:rPr>
        <w:t>Non-Disclosure Agreement </w:t>
      </w:r>
      <w:r>
        <w:rPr>
          <w:sz w:val="22"/>
        </w:rPr>
        <w:t>is created on [TODAY'S DATE] by and between</w:t>
      </w:r>
      <w:r>
        <w:rPr>
          <w:spacing w:val="1"/>
          <w:sz w:val="22"/>
        </w:rPr>
        <w:t> </w:t>
      </w:r>
      <w:r>
        <w:rPr>
          <w:sz w:val="22"/>
        </w:rPr>
        <w:t>The Center for Health and Human Services at Middle Tennessee State University</w:t>
      </w:r>
      <w:r>
        <w:rPr>
          <w:spacing w:val="1"/>
          <w:sz w:val="22"/>
        </w:rPr>
        <w:t> </w:t>
      </w:r>
      <w:r>
        <w:rPr>
          <w:sz w:val="22"/>
        </w:rPr>
        <w:t>(Associate Director – Cynthia Chafin) hereinafter known as “Party A”, and [PARTY B],</w:t>
      </w:r>
      <w:r>
        <w:rPr>
          <w:spacing w:val="-59"/>
          <w:sz w:val="22"/>
        </w:rPr>
        <w:t> </w:t>
      </w:r>
      <w:r>
        <w:rPr>
          <w:sz w:val="22"/>
        </w:rPr>
        <w:t>hereinafter</w:t>
      </w:r>
      <w:r>
        <w:rPr>
          <w:spacing w:val="1"/>
          <w:sz w:val="22"/>
        </w:rPr>
        <w:t> </w:t>
      </w:r>
      <w:r>
        <w:rPr>
          <w:sz w:val="22"/>
        </w:rPr>
        <w:t>known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“Party</w:t>
      </w:r>
      <w:r>
        <w:rPr>
          <w:spacing w:val="-2"/>
          <w:sz w:val="22"/>
        </w:rPr>
        <w:t> </w:t>
      </w:r>
      <w:r>
        <w:rPr>
          <w:sz w:val="22"/>
        </w:rPr>
        <w:t>B”.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300" w:lineRule="auto"/>
        <w:ind w:left="1264" w:right="461"/>
      </w:pPr>
      <w:r>
        <w:rPr/>
        <w:t>Party A and Party B are hereby known as the “Parties”. Due to the nature of certain projects</w:t>
      </w:r>
      <w:r>
        <w:rPr>
          <w:spacing w:val="-59"/>
        </w:rPr>
        <w:t> </w:t>
      </w:r>
      <w:r>
        <w:rPr/>
        <w:t>being performed in the Center for Health and Human Services certain proprietary</w:t>
      </w:r>
      <w:r>
        <w:rPr>
          <w:spacing w:val="1"/>
        </w:rPr>
        <w:t> </w:t>
      </w:r>
      <w:r>
        <w:rPr/>
        <w:t>information may be shared. Therefore, in consideration of the promises and covenants</w:t>
      </w:r>
      <w:r>
        <w:rPr>
          <w:spacing w:val="1"/>
        </w:rPr>
        <w:t> </w:t>
      </w:r>
      <w:r>
        <w:rPr/>
        <w:t>contained in this Agreement, the receipt and sufficiency of which is hereby acknowledged,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parties</w:t>
      </w:r>
      <w:r>
        <w:rPr>
          <w:spacing w:val="1"/>
        </w:rPr>
        <w:t> </w:t>
      </w:r>
      <w:r>
        <w:rPr/>
        <w:t>hereto agree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following: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264" w:val="left" w:leader="none"/>
          <w:tab w:pos="1265" w:val="left" w:leader="none"/>
        </w:tabs>
        <w:spacing w:line="240" w:lineRule="auto" w:before="0" w:after="0"/>
        <w:ind w:left="1264" w:right="0" w:hanging="404"/>
        <w:jc w:val="left"/>
        <w:rPr>
          <w:sz w:val="22"/>
        </w:rPr>
      </w:pPr>
      <w:r>
        <w:rPr>
          <w:rFonts w:ascii="Arial"/>
          <w:b/>
          <w:sz w:val="22"/>
        </w:rPr>
        <w:t>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Unilateral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Agreement</w:t>
      </w:r>
      <w:r>
        <w:rPr>
          <w:sz w:val="22"/>
        </w:rPr>
        <w:t>.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300" w:lineRule="auto" w:before="94"/>
        <w:ind w:left="1148" w:right="500" w:firstLine="62"/>
      </w:pPr>
      <w:r>
        <w:rPr/>
        <w:t>[</w:t>
      </w:r>
      <w:r>
        <w:rPr>
          <w:shd w:fill="A9A9A9" w:color="auto" w:val="clear"/>
        </w:rPr>
        <w:t>PARTY</w:t>
      </w:r>
      <w:r>
        <w:rPr>
          <w:spacing w:val="-3"/>
          <w:shd w:fill="A9A9A9" w:color="auto" w:val="clear"/>
        </w:rPr>
        <w:t> </w:t>
      </w:r>
      <w:r>
        <w:rPr>
          <w:shd w:fill="A9A9A9" w:color="auto" w:val="clear"/>
        </w:rPr>
        <w:t>B</w:t>
      </w:r>
      <w:r>
        <w:rPr>
          <w:spacing w:val="-4"/>
          <w:shd w:fill="A9A9A9" w:color="auto" w:val="clear"/>
        </w:rPr>
        <w:t> </w:t>
      </w:r>
      <w:r>
        <w:rPr>
          <w:shd w:fill="A9A9A9" w:color="auto" w:val="clear"/>
        </w:rPr>
        <w:t>INITIALS</w:t>
      </w:r>
      <w:r>
        <w:rPr/>
        <w:t>]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This</w:t>
      </w:r>
      <w:r>
        <w:rPr>
          <w:spacing w:val="-1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Unilateral; Party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shall</w:t>
      </w:r>
      <w:r>
        <w:rPr>
          <w:spacing w:val="-5"/>
        </w:rPr>
        <w:t> </w:t>
      </w:r>
      <w:r>
        <w:rPr/>
        <w:t>have</w:t>
      </w:r>
      <w:r>
        <w:rPr>
          <w:spacing w:val="-2"/>
        </w:rPr>
        <w:t> </w:t>
      </w:r>
      <w:r>
        <w:rPr/>
        <w:t>complete</w:t>
      </w:r>
      <w:r>
        <w:rPr>
          <w:spacing w:val="-59"/>
        </w:rPr>
        <w:t> </w:t>
      </w:r>
      <w:r>
        <w:rPr/>
        <w:t>ownership of all proprietary and/or confidential information, prohibiting Party B from</w:t>
      </w:r>
      <w:r>
        <w:rPr>
          <w:spacing w:val="1"/>
        </w:rPr>
        <w:t> </w:t>
      </w:r>
      <w:r>
        <w:rPr/>
        <w:t>disclosing</w:t>
      </w:r>
      <w:r>
        <w:rPr>
          <w:spacing w:val="-3"/>
        </w:rPr>
        <w:t> </w:t>
      </w:r>
      <w:r>
        <w:rPr/>
        <w:t>said</w:t>
      </w:r>
      <w:r>
        <w:rPr>
          <w:spacing w:val="-2"/>
        </w:rPr>
        <w:t> </w:t>
      </w:r>
      <w:r>
        <w:rPr/>
        <w:t>proprietary and/or</w:t>
      </w:r>
      <w:r>
        <w:rPr>
          <w:spacing w:val="-1"/>
        </w:rPr>
        <w:t> </w:t>
      </w:r>
      <w:r>
        <w:rPr/>
        <w:t>confidential</w:t>
      </w:r>
      <w:r>
        <w:rPr>
          <w:spacing w:val="-2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/>
        <w:t>released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Party</w:t>
      </w:r>
      <w:r>
        <w:rPr>
          <w:spacing w:val="-1"/>
        </w:rPr>
        <w:t> </w:t>
      </w:r>
      <w:r>
        <w:rPr/>
        <w:t>A.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263" w:val="left" w:leader="none"/>
          <w:tab w:pos="1264" w:val="left" w:leader="none"/>
        </w:tabs>
        <w:spacing w:line="300" w:lineRule="auto" w:before="0" w:after="0"/>
        <w:ind w:left="1263" w:right="601" w:hanging="404"/>
        <w:jc w:val="left"/>
        <w:rPr>
          <w:sz w:val="22"/>
        </w:rPr>
      </w:pPr>
      <w:r>
        <w:rPr>
          <w:rFonts w:ascii="Arial"/>
          <w:b/>
          <w:sz w:val="22"/>
        </w:rPr>
        <w:t>Definition of Confidentiality. </w:t>
      </w:r>
      <w:r>
        <w:rPr>
          <w:sz w:val="22"/>
        </w:rPr>
        <w:t>In this Agreement, "Confidential Information" refers to any</w:t>
      </w:r>
      <w:r>
        <w:rPr>
          <w:spacing w:val="1"/>
          <w:sz w:val="22"/>
        </w:rPr>
        <w:t> </w:t>
      </w:r>
      <w:r>
        <w:rPr>
          <w:sz w:val="22"/>
        </w:rPr>
        <w:t>grant applications, abstracts, working files or reports, data or information that is proprietary</w:t>
      </w:r>
      <w:r>
        <w:rPr>
          <w:spacing w:val="-59"/>
          <w:sz w:val="22"/>
        </w:rPr>
        <w:t> </w:t>
      </w:r>
      <w:r>
        <w:rPr>
          <w:sz w:val="22"/>
        </w:rPr>
        <w:t>to the Center for Health and Human Services or any partner/collaborator of the Center for</w:t>
      </w:r>
      <w:r>
        <w:rPr>
          <w:spacing w:val="1"/>
          <w:sz w:val="22"/>
        </w:rPr>
        <w:t> </w:t>
      </w:r>
      <w:r>
        <w:rPr>
          <w:sz w:val="22"/>
        </w:rPr>
        <w:t>Health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Human</w:t>
      </w:r>
      <w:r>
        <w:rPr>
          <w:spacing w:val="-4"/>
          <w:sz w:val="22"/>
        </w:rPr>
        <w:t> </w:t>
      </w:r>
      <w:r>
        <w:rPr>
          <w:sz w:val="22"/>
        </w:rPr>
        <w:t>Services,</w:t>
      </w:r>
      <w:r>
        <w:rPr>
          <w:spacing w:val="-1"/>
          <w:sz w:val="22"/>
        </w:rPr>
        <w:t> </w:t>
      </w:r>
      <w:r>
        <w:rPr>
          <w:sz w:val="22"/>
        </w:rPr>
        <w:t>including</w:t>
      </w:r>
      <w:r>
        <w:rPr>
          <w:spacing w:val="-3"/>
          <w:sz w:val="22"/>
        </w:rPr>
        <w:t> </w:t>
      </w:r>
      <w:r>
        <w:rPr>
          <w:sz w:val="22"/>
        </w:rPr>
        <w:t>information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has</w:t>
      </w:r>
      <w:r>
        <w:rPr>
          <w:spacing w:val="-5"/>
          <w:sz w:val="22"/>
        </w:rPr>
        <w:t> </w:t>
      </w:r>
      <w:r>
        <w:rPr>
          <w:sz w:val="22"/>
        </w:rPr>
        <w:t>commercial</w:t>
      </w:r>
      <w:r>
        <w:rPr>
          <w:spacing w:val="-4"/>
          <w:sz w:val="22"/>
        </w:rPr>
        <w:t> </w:t>
      </w:r>
      <w:r>
        <w:rPr>
          <w:sz w:val="22"/>
        </w:rPr>
        <w:t>value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either</w:t>
      </w:r>
    </w:p>
    <w:p>
      <w:pPr>
        <w:pStyle w:val="ListParagraph"/>
        <w:numPr>
          <w:ilvl w:val="1"/>
          <w:numId w:val="1"/>
        </w:numPr>
        <w:tabs>
          <w:tab w:pos="1521" w:val="left" w:leader="none"/>
        </w:tabs>
        <w:spacing w:line="300" w:lineRule="auto" w:before="0" w:after="0"/>
        <w:ind w:left="1263" w:right="589" w:firstLine="0"/>
        <w:jc w:val="left"/>
        <w:rPr>
          <w:sz w:val="22"/>
        </w:rPr>
      </w:pPr>
      <w:r>
        <w:rPr>
          <w:sz w:val="22"/>
        </w:rPr>
        <w:t>technical information, including patent, copyright, trade secret, and other proprietary</w:t>
      </w:r>
      <w:r>
        <w:rPr>
          <w:spacing w:val="1"/>
          <w:sz w:val="22"/>
        </w:rPr>
        <w:t> </w:t>
      </w:r>
      <w:r>
        <w:rPr>
          <w:sz w:val="22"/>
        </w:rPr>
        <w:t>information, techniques, sketches, drawings, models, inventions, know-how, processes,</w:t>
      </w:r>
      <w:r>
        <w:rPr>
          <w:spacing w:val="1"/>
          <w:sz w:val="22"/>
        </w:rPr>
        <w:t> </w:t>
      </w:r>
      <w:r>
        <w:rPr>
          <w:sz w:val="22"/>
        </w:rPr>
        <w:t>apparatus, equipment, algorithms, software programs, software source documents, and</w:t>
      </w:r>
      <w:r>
        <w:rPr>
          <w:spacing w:val="1"/>
          <w:sz w:val="22"/>
        </w:rPr>
        <w:t> </w:t>
      </w:r>
      <w:r>
        <w:rPr>
          <w:sz w:val="22"/>
        </w:rPr>
        <w:t>formulae</w:t>
      </w:r>
      <w:r>
        <w:rPr>
          <w:spacing w:val="-3"/>
          <w:sz w:val="22"/>
        </w:rPr>
        <w:t> </w:t>
      </w:r>
      <w:r>
        <w:rPr>
          <w:sz w:val="22"/>
        </w:rPr>
        <w:t>related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current,</w:t>
      </w:r>
      <w:r>
        <w:rPr>
          <w:spacing w:val="-2"/>
          <w:sz w:val="22"/>
        </w:rPr>
        <w:t> </w:t>
      </w:r>
      <w:r>
        <w:rPr>
          <w:sz w:val="22"/>
        </w:rPr>
        <w:t>future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proposed</w:t>
      </w:r>
      <w:r>
        <w:rPr>
          <w:spacing w:val="-2"/>
          <w:sz w:val="22"/>
        </w:rPr>
        <w:t> </w:t>
      </w:r>
      <w:r>
        <w:rPr>
          <w:sz w:val="22"/>
        </w:rPr>
        <w:t>products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services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Company,</w:t>
      </w:r>
      <w:r>
        <w:rPr>
          <w:spacing w:val="-1"/>
          <w:sz w:val="22"/>
        </w:rPr>
        <w:t> </w:t>
      </w:r>
      <w:r>
        <w:rPr>
          <w:sz w:val="22"/>
        </w:rPr>
        <w:t>or</w:t>
      </w:r>
    </w:p>
    <w:p>
      <w:pPr>
        <w:pStyle w:val="ListParagraph"/>
        <w:numPr>
          <w:ilvl w:val="1"/>
          <w:numId w:val="1"/>
        </w:numPr>
        <w:tabs>
          <w:tab w:pos="1571" w:val="left" w:leader="none"/>
        </w:tabs>
        <w:spacing w:line="300" w:lineRule="auto" w:before="0" w:after="0"/>
        <w:ind w:left="1263" w:right="699" w:firstLine="0"/>
        <w:jc w:val="left"/>
        <w:rPr>
          <w:sz w:val="22"/>
        </w:rPr>
      </w:pPr>
      <w:r>
        <w:rPr>
          <w:sz w:val="22"/>
        </w:rPr>
        <w:t>non-technical information relating to Company's products, including without limitation</w:t>
      </w:r>
      <w:r>
        <w:rPr>
          <w:spacing w:val="1"/>
          <w:sz w:val="22"/>
        </w:rPr>
        <w:t> </w:t>
      </w:r>
      <w:r>
        <w:rPr>
          <w:sz w:val="22"/>
        </w:rPr>
        <w:t>pricing, margins, merchandising plans and strategies, finances, financial and accounting</w:t>
      </w:r>
      <w:r>
        <w:rPr>
          <w:spacing w:val="1"/>
          <w:sz w:val="22"/>
        </w:rPr>
        <w:t> </w:t>
      </w:r>
      <w:r>
        <w:rPr>
          <w:sz w:val="22"/>
        </w:rPr>
        <w:t>data and information, suppliers, customers, customer lists, purchasing data, sales and</w:t>
      </w:r>
      <w:r>
        <w:rPr>
          <w:spacing w:val="1"/>
          <w:sz w:val="22"/>
        </w:rPr>
        <w:t> </w:t>
      </w:r>
      <w:r>
        <w:rPr>
          <w:sz w:val="22"/>
        </w:rPr>
        <w:t>marketing plans, future business plans and any other information which is proprietary and</w:t>
      </w:r>
      <w:r>
        <w:rPr>
          <w:spacing w:val="-59"/>
          <w:sz w:val="22"/>
        </w:rPr>
        <w:t> </w:t>
      </w:r>
      <w:r>
        <w:rPr>
          <w:sz w:val="22"/>
        </w:rPr>
        <w:t>confidential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Company.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263" w:val="left" w:leader="none"/>
          <w:tab w:pos="1264" w:val="left" w:leader="none"/>
        </w:tabs>
        <w:spacing w:line="300" w:lineRule="auto" w:before="0" w:after="0"/>
        <w:ind w:left="1263" w:right="493" w:hanging="404"/>
        <w:jc w:val="left"/>
        <w:rPr>
          <w:sz w:val="22"/>
        </w:rPr>
      </w:pPr>
      <w:r>
        <w:rPr>
          <w:rFonts w:ascii="Arial"/>
          <w:b/>
          <w:sz w:val="22"/>
        </w:rPr>
        <w:t>Exclusions</w:t>
      </w:r>
      <w:r>
        <w:rPr>
          <w:sz w:val="22"/>
        </w:rPr>
        <w:t>.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Parties</w:t>
      </w:r>
      <w:r>
        <w:rPr>
          <w:spacing w:val="-5"/>
          <w:sz w:val="22"/>
        </w:rPr>
        <w:t> </w:t>
      </w:r>
      <w:r>
        <w:rPr>
          <w:sz w:val="22"/>
        </w:rPr>
        <w:t>obligations</w:t>
      </w:r>
      <w:r>
        <w:rPr>
          <w:spacing w:val="-2"/>
          <w:sz w:val="22"/>
        </w:rPr>
        <w:t> </w:t>
      </w:r>
      <w:r>
        <w:rPr>
          <w:sz w:val="22"/>
        </w:rPr>
        <w:t>under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5"/>
          <w:sz w:val="22"/>
        </w:rPr>
        <w:t> </w:t>
      </w:r>
      <w:r>
        <w:rPr>
          <w:sz w:val="22"/>
        </w:rPr>
        <w:t>Agreement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4"/>
          <w:sz w:val="22"/>
        </w:rPr>
        <w:t> </w:t>
      </w:r>
      <w:r>
        <w:rPr>
          <w:sz w:val="22"/>
        </w:rPr>
        <w:t>extend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information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58"/>
          <w:sz w:val="22"/>
        </w:rPr>
        <w:t> </w:t>
      </w:r>
      <w:r>
        <w:rPr>
          <w:sz w:val="22"/>
        </w:rPr>
        <w:t>is: (i)</w:t>
      </w:r>
      <w:r>
        <w:rPr>
          <w:spacing w:val="-3"/>
          <w:sz w:val="22"/>
        </w:rPr>
        <w:t> </w:t>
      </w:r>
      <w:r>
        <w:rPr>
          <w:sz w:val="22"/>
        </w:rPr>
        <w:t>publicly</w:t>
      </w:r>
      <w:r>
        <w:rPr>
          <w:spacing w:val="-1"/>
          <w:sz w:val="22"/>
        </w:rPr>
        <w:t> </w:t>
      </w:r>
      <w:r>
        <w:rPr>
          <w:sz w:val="22"/>
        </w:rPr>
        <w:t>known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time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disclosure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subsequently</w:t>
      </w:r>
      <w:r>
        <w:rPr>
          <w:spacing w:val="-1"/>
          <w:sz w:val="22"/>
        </w:rPr>
        <w:t> </w:t>
      </w:r>
      <w:r>
        <w:rPr>
          <w:sz w:val="22"/>
        </w:rPr>
        <w:t>becomes</w:t>
      </w:r>
      <w:r>
        <w:rPr>
          <w:spacing w:val="-4"/>
          <w:sz w:val="22"/>
        </w:rPr>
        <w:t> </w:t>
      </w:r>
      <w:r>
        <w:rPr>
          <w:sz w:val="22"/>
        </w:rPr>
        <w:t>publicly</w:t>
      </w:r>
      <w:r>
        <w:rPr>
          <w:spacing w:val="-1"/>
          <w:sz w:val="22"/>
        </w:rPr>
        <w:t> </w:t>
      </w:r>
      <w:r>
        <w:rPr>
          <w:sz w:val="22"/>
        </w:rPr>
        <w:t>known</w:t>
      </w:r>
    </w:p>
    <w:p>
      <w:pPr>
        <w:spacing w:after="0" w:line="300" w:lineRule="auto"/>
        <w:jc w:val="left"/>
        <w:rPr>
          <w:sz w:val="22"/>
        </w:rPr>
        <w:sectPr>
          <w:footerReference w:type="default" r:id="rId5"/>
          <w:type w:val="continuous"/>
          <w:pgSz w:w="12240" w:h="15840"/>
          <w:pgMar w:footer="792" w:top="1380" w:bottom="980" w:left="580" w:right="1000"/>
          <w:pgNumType w:start="1"/>
        </w:sectPr>
      </w:pPr>
    </w:p>
    <w:p>
      <w:pPr>
        <w:pStyle w:val="BodyText"/>
        <w:spacing w:line="300" w:lineRule="auto" w:before="82"/>
        <w:ind w:left="1263" w:right="500" w:hanging="1"/>
      </w:pPr>
      <w:r>
        <w:rPr/>
        <w:t>through no fault of Party B; (ii) learned by Party B through legitimate means other than from</w:t>
      </w:r>
      <w:r>
        <w:rPr>
          <w:spacing w:val="-59"/>
        </w:rPr>
        <w:t> </w:t>
      </w:r>
      <w:r>
        <w:rPr/>
        <w:t>Party A or Party A’s representatives; or (iii) is disclosed by the Party with the other Party's</w:t>
      </w:r>
      <w:r>
        <w:rPr>
          <w:spacing w:val="1"/>
        </w:rPr>
        <w:t> </w:t>
      </w:r>
      <w:r>
        <w:rPr/>
        <w:t>prior</w:t>
      </w:r>
      <w:r>
        <w:rPr>
          <w:spacing w:val="1"/>
        </w:rPr>
        <w:t> </w:t>
      </w:r>
      <w:r>
        <w:rPr/>
        <w:t>written</w:t>
      </w:r>
      <w:r>
        <w:rPr>
          <w:spacing w:val="-2"/>
        </w:rPr>
        <w:t> </w:t>
      </w:r>
      <w:r>
        <w:rPr/>
        <w:t>approval.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263" w:val="left" w:leader="none"/>
          <w:tab w:pos="1264" w:val="left" w:leader="none"/>
        </w:tabs>
        <w:spacing w:line="300" w:lineRule="auto" w:before="0" w:after="0"/>
        <w:ind w:left="1263" w:right="493" w:hanging="404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Obligations. </w:t>
      </w:r>
      <w:r>
        <w:rPr>
          <w:sz w:val="22"/>
        </w:rPr>
        <w:t>The Parties shall hold and maintain the Confidential Information in strictest</w:t>
      </w:r>
      <w:r>
        <w:rPr>
          <w:spacing w:val="1"/>
          <w:sz w:val="22"/>
        </w:rPr>
        <w:t> </w:t>
      </w:r>
      <w:r>
        <w:rPr>
          <w:sz w:val="22"/>
        </w:rPr>
        <w:t>confidence for the sole and exclusive benefit of the party disclosing the information. The</w:t>
      </w:r>
      <w:r>
        <w:rPr>
          <w:spacing w:val="1"/>
          <w:sz w:val="22"/>
        </w:rPr>
        <w:t> </w:t>
      </w:r>
      <w:r>
        <w:rPr>
          <w:sz w:val="22"/>
        </w:rPr>
        <w:t>Parties shall carefully restrict access to Confidential Information to employees, contractors,</w:t>
      </w:r>
      <w:r>
        <w:rPr>
          <w:spacing w:val="1"/>
          <w:sz w:val="22"/>
        </w:rPr>
        <w:t> </w:t>
      </w:r>
      <w:r>
        <w:rPr>
          <w:sz w:val="22"/>
        </w:rPr>
        <w:t>and third parties as is reasonably required and shall require those persons to sign</w:t>
      </w:r>
      <w:r>
        <w:rPr>
          <w:spacing w:val="1"/>
          <w:sz w:val="22"/>
        </w:rPr>
        <w:t> </w:t>
      </w:r>
      <w:r>
        <w:rPr>
          <w:sz w:val="22"/>
        </w:rPr>
        <w:t>nondisclosure restrictions at least as protective as those in this Agreement. </w:t>
      </w:r>
      <w:r>
        <w:rPr>
          <w:rFonts w:ascii="Arial"/>
          <w:b/>
          <w:sz w:val="22"/>
        </w:rPr>
        <w:t>The Parties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shall not, without prior written approval of the Party disclosing confidential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information, use for the Party's own benefit, publish, copy, use in professional or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classroom settings for presentations, posters, or other purposes, or otherwise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disclose to others, or permit the use by others for their benefit or to the detriment of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the Party disclosing any Confidential Information. The Parties shall return any and all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records, notes, and other written, printed, or tangible materials in its possession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pertaining to Confidential Information immediately if either Party requests it in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writing.</w:t>
      </w:r>
    </w:p>
    <w:p>
      <w:pPr>
        <w:pStyle w:val="BodyText"/>
        <w:spacing w:before="3"/>
        <w:rPr>
          <w:rFonts w:ascii="Arial"/>
          <w:b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263" w:val="left" w:leader="none"/>
          <w:tab w:pos="1264" w:val="left" w:leader="none"/>
        </w:tabs>
        <w:spacing w:line="300" w:lineRule="auto" w:before="0" w:after="0"/>
        <w:ind w:left="1263" w:right="530" w:hanging="404"/>
        <w:jc w:val="left"/>
        <w:rPr>
          <w:sz w:val="22"/>
        </w:rPr>
      </w:pPr>
      <w:r>
        <w:rPr>
          <w:rFonts w:ascii="Arial"/>
          <w:b/>
          <w:sz w:val="22"/>
        </w:rPr>
        <w:t>Term</w:t>
      </w:r>
      <w:r>
        <w:rPr>
          <w:rFonts w:ascii="Calibri"/>
          <w:sz w:val="22"/>
        </w:rPr>
        <w:t>. </w:t>
      </w:r>
      <w:r>
        <w:rPr>
          <w:sz w:val="22"/>
        </w:rPr>
        <w:t>The provisions of this Agreement shall survive termination of this Agreement and the</w:t>
      </w:r>
      <w:r>
        <w:rPr>
          <w:spacing w:val="-59"/>
          <w:sz w:val="22"/>
        </w:rPr>
        <w:t> </w:t>
      </w:r>
      <w:r>
        <w:rPr>
          <w:sz w:val="22"/>
        </w:rPr>
        <w:t>Parties duties to hold Confidential Information in confidence shall remain in effect until the</w:t>
      </w:r>
      <w:r>
        <w:rPr>
          <w:spacing w:val="1"/>
          <w:sz w:val="22"/>
        </w:rPr>
        <w:t> </w:t>
      </w:r>
      <w:r>
        <w:rPr>
          <w:sz w:val="22"/>
        </w:rPr>
        <w:t>Confidential Information no longer qualifies as a trade secret or until the Parties sends a</w:t>
      </w:r>
      <w:r>
        <w:rPr>
          <w:spacing w:val="1"/>
          <w:sz w:val="22"/>
        </w:rPr>
        <w:t> </w:t>
      </w:r>
      <w:r>
        <w:rPr>
          <w:sz w:val="22"/>
        </w:rPr>
        <w:t>written</w:t>
      </w:r>
      <w:r>
        <w:rPr>
          <w:spacing w:val="-4"/>
          <w:sz w:val="22"/>
        </w:rPr>
        <w:t> </w:t>
      </w:r>
      <w:r>
        <w:rPr>
          <w:sz w:val="22"/>
        </w:rPr>
        <w:t>notice</w:t>
      </w:r>
      <w:r>
        <w:rPr>
          <w:spacing w:val="-3"/>
          <w:sz w:val="22"/>
        </w:rPr>
        <w:t> </w:t>
      </w:r>
      <w:r>
        <w:rPr>
          <w:sz w:val="22"/>
        </w:rPr>
        <w:t>releasing the</w:t>
      </w:r>
      <w:r>
        <w:rPr>
          <w:spacing w:val="-1"/>
          <w:sz w:val="22"/>
        </w:rPr>
        <w:t> </w:t>
      </w:r>
      <w:r>
        <w:rPr>
          <w:sz w:val="22"/>
        </w:rPr>
        <w:t>other</w:t>
      </w:r>
      <w:r>
        <w:rPr>
          <w:spacing w:val="1"/>
          <w:sz w:val="22"/>
        </w:rPr>
        <w:t> </w:t>
      </w:r>
      <w:r>
        <w:rPr>
          <w:sz w:val="22"/>
        </w:rPr>
        <w:t>Party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5"/>
          <w:sz w:val="22"/>
        </w:rPr>
        <w:t> </w:t>
      </w:r>
      <w:r>
        <w:rPr>
          <w:sz w:val="22"/>
        </w:rPr>
        <w:t>Agreement,</w:t>
      </w:r>
      <w:r>
        <w:rPr>
          <w:spacing w:val="-1"/>
          <w:sz w:val="22"/>
        </w:rPr>
        <w:t> </w:t>
      </w:r>
      <w:r>
        <w:rPr>
          <w:sz w:val="22"/>
        </w:rPr>
        <w:t>whichever</w:t>
      </w:r>
      <w:r>
        <w:rPr>
          <w:spacing w:val="1"/>
          <w:sz w:val="22"/>
        </w:rPr>
        <w:t> </w:t>
      </w:r>
      <w:r>
        <w:rPr>
          <w:sz w:val="22"/>
        </w:rPr>
        <w:t>occurs</w:t>
      </w:r>
      <w:r>
        <w:rPr>
          <w:spacing w:val="-3"/>
          <w:sz w:val="22"/>
        </w:rPr>
        <w:t> </w:t>
      </w:r>
      <w:r>
        <w:rPr>
          <w:sz w:val="22"/>
        </w:rPr>
        <w:t>first.</w:t>
      </w:r>
    </w:p>
    <w:p>
      <w:pPr>
        <w:pStyle w:val="BodyText"/>
        <w:spacing w:before="9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263" w:val="left" w:leader="none"/>
          <w:tab w:pos="1264" w:val="left" w:leader="none"/>
        </w:tabs>
        <w:spacing w:line="300" w:lineRule="auto" w:before="1" w:after="0"/>
        <w:ind w:left="1263" w:right="686" w:hanging="404"/>
        <w:jc w:val="left"/>
        <w:rPr>
          <w:sz w:val="22"/>
        </w:rPr>
      </w:pPr>
      <w:r>
        <w:rPr>
          <w:rFonts w:ascii="Arial"/>
          <w:b/>
          <w:sz w:val="22"/>
        </w:rPr>
        <w:t>Severability. </w:t>
      </w:r>
      <w:r>
        <w:rPr>
          <w:sz w:val="22"/>
        </w:rPr>
        <w:t>If a court finds any provision of this Agreement invalid or unenforceable, the</w:t>
      </w:r>
      <w:r>
        <w:rPr>
          <w:spacing w:val="-59"/>
          <w:sz w:val="22"/>
        </w:rPr>
        <w:t> </w:t>
      </w:r>
      <w:r>
        <w:rPr>
          <w:sz w:val="22"/>
        </w:rPr>
        <w:t>remainder of this Agreement shall be interpreted so as best to affect the intent of the</w:t>
      </w:r>
      <w:r>
        <w:rPr>
          <w:spacing w:val="1"/>
          <w:sz w:val="22"/>
        </w:rPr>
        <w:t> </w:t>
      </w:r>
      <w:r>
        <w:rPr>
          <w:sz w:val="22"/>
        </w:rPr>
        <w:t>parties.</w:t>
      </w: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263" w:val="left" w:leader="none"/>
          <w:tab w:pos="1264" w:val="left" w:leader="none"/>
        </w:tabs>
        <w:spacing w:line="300" w:lineRule="auto" w:before="0" w:after="0"/>
        <w:ind w:left="1263" w:right="955" w:hanging="404"/>
        <w:jc w:val="left"/>
        <w:rPr>
          <w:sz w:val="22"/>
        </w:rPr>
      </w:pPr>
      <w:r>
        <w:rPr>
          <w:rFonts w:ascii="Arial"/>
          <w:b/>
          <w:sz w:val="22"/>
        </w:rPr>
        <w:t>Integration</w:t>
      </w:r>
      <w:r>
        <w:rPr>
          <w:sz w:val="22"/>
        </w:rPr>
        <w:t>. This Agreement expresses the complete understanding of the parties with</w:t>
      </w:r>
      <w:r>
        <w:rPr>
          <w:spacing w:val="-59"/>
          <w:sz w:val="22"/>
        </w:rPr>
        <w:t> </w:t>
      </w:r>
      <w:r>
        <w:rPr>
          <w:sz w:val="22"/>
        </w:rPr>
        <w:t>respect to the subject matter and supersedes all prior proposals, agreements,</w:t>
      </w:r>
      <w:r>
        <w:rPr>
          <w:spacing w:val="1"/>
          <w:sz w:val="22"/>
        </w:rPr>
        <w:t> </w:t>
      </w:r>
      <w:r>
        <w:rPr>
          <w:sz w:val="22"/>
        </w:rPr>
        <w:t>representations, and understandings. This Agreement may not be amended except in</w:t>
      </w:r>
      <w:r>
        <w:rPr>
          <w:spacing w:val="1"/>
          <w:sz w:val="22"/>
        </w:rPr>
        <w:t> </w:t>
      </w:r>
      <w:r>
        <w:rPr>
          <w:sz w:val="22"/>
        </w:rPr>
        <w:t>writing</w:t>
      </w:r>
      <w:r>
        <w:rPr>
          <w:spacing w:val="-1"/>
          <w:sz w:val="22"/>
        </w:rPr>
        <w:t> </w:t>
      </w:r>
      <w:r>
        <w:rPr>
          <w:sz w:val="22"/>
        </w:rPr>
        <w:t>signed by</w:t>
      </w:r>
      <w:r>
        <w:rPr>
          <w:spacing w:val="-2"/>
          <w:sz w:val="22"/>
        </w:rPr>
        <w:t> </w:t>
      </w:r>
      <w:r>
        <w:rPr>
          <w:sz w:val="22"/>
        </w:rPr>
        <w:t>both</w:t>
      </w:r>
      <w:r>
        <w:rPr>
          <w:spacing w:val="-2"/>
          <w:sz w:val="22"/>
        </w:rPr>
        <w:t> </w:t>
      </w:r>
      <w:r>
        <w:rPr>
          <w:sz w:val="22"/>
        </w:rPr>
        <w:t>parties.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263" w:val="left" w:leader="none"/>
          <w:tab w:pos="1264" w:val="left" w:leader="none"/>
        </w:tabs>
        <w:spacing w:line="300" w:lineRule="auto" w:before="0" w:after="0"/>
        <w:ind w:left="1263" w:right="490" w:hanging="404"/>
        <w:jc w:val="left"/>
        <w:rPr>
          <w:sz w:val="22"/>
        </w:rPr>
      </w:pPr>
      <w:r>
        <w:rPr>
          <w:rFonts w:ascii="Arial"/>
          <w:b/>
          <w:sz w:val="22"/>
        </w:rPr>
        <w:t>Waiver</w:t>
      </w:r>
      <w:r>
        <w:rPr>
          <w:sz w:val="22"/>
        </w:rPr>
        <w:t>. The failure to exercise any right provided in this Agreement shall not be a waiver of</w:t>
      </w:r>
      <w:r>
        <w:rPr>
          <w:spacing w:val="-59"/>
          <w:sz w:val="22"/>
        </w:rPr>
        <w:t> </w:t>
      </w:r>
      <w:r>
        <w:rPr>
          <w:sz w:val="22"/>
        </w:rPr>
        <w:t>prior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2"/>
          <w:sz w:val="22"/>
        </w:rPr>
        <w:t> </w:t>
      </w:r>
      <w:r>
        <w:rPr>
          <w:sz w:val="22"/>
        </w:rPr>
        <w:t>subsequent</w:t>
      </w:r>
      <w:r>
        <w:rPr>
          <w:spacing w:val="-1"/>
          <w:sz w:val="22"/>
        </w:rPr>
        <w:t> </w:t>
      </w:r>
      <w:r>
        <w:rPr>
          <w:sz w:val="22"/>
        </w:rPr>
        <w:t>rights.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264" w:val="left" w:leader="none"/>
        </w:tabs>
        <w:spacing w:line="300" w:lineRule="auto" w:before="1" w:after="0"/>
        <w:ind w:left="1263" w:right="1420" w:hanging="404"/>
        <w:jc w:val="left"/>
        <w:rPr>
          <w:sz w:val="22"/>
        </w:rPr>
      </w:pPr>
      <w:r>
        <w:rPr>
          <w:rFonts w:ascii="Arial"/>
          <w:b/>
          <w:sz w:val="22"/>
        </w:rPr>
        <w:t>Governing Law. </w:t>
      </w:r>
      <w:r>
        <w:rPr>
          <w:sz w:val="22"/>
        </w:rPr>
        <w:t>This Agreement shall be governed under the laws in the State of</w:t>
      </w:r>
      <w:r>
        <w:rPr>
          <w:spacing w:val="-59"/>
          <w:sz w:val="22"/>
        </w:rPr>
        <w:t> </w:t>
      </w:r>
      <w:r>
        <w:rPr>
          <w:sz w:val="22"/>
        </w:rPr>
        <w:t>Tennessee.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264" w:val="left" w:leader="none"/>
        </w:tabs>
        <w:spacing w:line="300" w:lineRule="auto" w:before="0" w:after="0"/>
        <w:ind w:left="1263" w:right="639" w:hanging="404"/>
        <w:jc w:val="left"/>
        <w:rPr>
          <w:sz w:val="22"/>
        </w:rPr>
      </w:pPr>
      <w:r>
        <w:rPr>
          <w:rFonts w:ascii="Arial"/>
          <w:b/>
          <w:sz w:val="22"/>
        </w:rPr>
        <w:t>Return of Confidential Information</w:t>
      </w:r>
      <w:r>
        <w:rPr>
          <w:sz w:val="22"/>
        </w:rPr>
        <w:t>. Party B shall immediately return and redeliver to the</w:t>
      </w:r>
      <w:r>
        <w:rPr>
          <w:spacing w:val="-59"/>
          <w:sz w:val="22"/>
        </w:rPr>
        <w:t> </w:t>
      </w:r>
      <w:r>
        <w:rPr>
          <w:sz w:val="22"/>
        </w:rPr>
        <w:t>Center for Health and Human Services all tangible or electronic material embodying any</w:t>
      </w:r>
      <w:r>
        <w:rPr>
          <w:spacing w:val="1"/>
          <w:sz w:val="22"/>
        </w:rPr>
        <w:t> </w:t>
      </w:r>
      <w:r>
        <w:rPr>
          <w:sz w:val="22"/>
        </w:rPr>
        <w:t>confidential</w:t>
      </w:r>
      <w:r>
        <w:rPr>
          <w:spacing w:val="-4"/>
          <w:sz w:val="22"/>
        </w:rPr>
        <w:t> </w:t>
      </w:r>
      <w:r>
        <w:rPr>
          <w:sz w:val="22"/>
        </w:rPr>
        <w:t>information</w:t>
      </w:r>
      <w:r>
        <w:rPr>
          <w:spacing w:val="-3"/>
          <w:sz w:val="22"/>
        </w:rPr>
        <w:t> </w:t>
      </w:r>
      <w:r>
        <w:rPr>
          <w:sz w:val="22"/>
        </w:rPr>
        <w:t>provided,</w:t>
      </w:r>
      <w:r>
        <w:rPr>
          <w:spacing w:val="-1"/>
          <w:sz w:val="22"/>
        </w:rPr>
        <w:t> </w:t>
      </w:r>
      <w:r>
        <w:rPr>
          <w:sz w:val="22"/>
        </w:rPr>
        <w:t>including</w:t>
      </w:r>
      <w:r>
        <w:rPr>
          <w:spacing w:val="-3"/>
          <w:sz w:val="22"/>
        </w:rPr>
        <w:t> </w:t>
      </w:r>
      <w:r>
        <w:rPr>
          <w:sz w:val="22"/>
        </w:rPr>
        <w:t>individually</w:t>
      </w:r>
      <w:r>
        <w:rPr>
          <w:spacing w:val="-2"/>
          <w:sz w:val="22"/>
        </w:rPr>
        <w:t> </w:t>
      </w:r>
      <w:r>
        <w:rPr>
          <w:sz w:val="22"/>
        </w:rPr>
        <w:t>identifiable</w:t>
      </w:r>
      <w:r>
        <w:rPr>
          <w:spacing w:val="-3"/>
          <w:sz w:val="22"/>
        </w:rPr>
        <w:t> </w:t>
      </w:r>
      <w:r>
        <w:rPr>
          <w:sz w:val="22"/>
        </w:rPr>
        <w:t>client</w:t>
      </w:r>
      <w:r>
        <w:rPr>
          <w:spacing w:val="-1"/>
          <w:sz w:val="22"/>
        </w:rPr>
        <w:t> </w:t>
      </w:r>
      <w:r>
        <w:rPr>
          <w:sz w:val="22"/>
        </w:rPr>
        <w:t>data,</w:t>
      </w:r>
      <w:r>
        <w:rPr>
          <w:spacing w:val="-4"/>
          <w:sz w:val="22"/>
        </w:rPr>
        <w:t> </w:t>
      </w:r>
      <w:r>
        <w:rPr>
          <w:sz w:val="22"/>
        </w:rPr>
        <w:t>notes,</w:t>
      </w:r>
    </w:p>
    <w:p>
      <w:pPr>
        <w:spacing w:after="0" w:line="300" w:lineRule="auto"/>
        <w:jc w:val="left"/>
        <w:rPr>
          <w:sz w:val="22"/>
        </w:rPr>
        <w:sectPr>
          <w:pgSz w:w="12240" w:h="15840"/>
          <w:pgMar w:header="0" w:footer="792" w:top="1360" w:bottom="980" w:left="580" w:right="1000"/>
        </w:sectPr>
      </w:pPr>
    </w:p>
    <w:p>
      <w:pPr>
        <w:pStyle w:val="BodyText"/>
        <w:spacing w:line="297" w:lineRule="auto" w:before="82"/>
        <w:ind w:left="1263" w:right="499"/>
      </w:pPr>
      <w:r>
        <w:rPr/>
        <w:t>summaries, memoranda, drawings, manuals, records upon request of the Center for Health</w:t>
      </w:r>
      <w:r>
        <w:rPr>
          <w:spacing w:val="-59"/>
        </w:rPr>
        <w:t> </w:t>
      </w:r>
      <w:r>
        <w:rPr/>
        <w:t>and</w:t>
      </w:r>
      <w:r>
        <w:rPr>
          <w:spacing w:val="-1"/>
        </w:rPr>
        <w:t> </w:t>
      </w:r>
      <w:r>
        <w:rPr/>
        <w:t>Human</w:t>
      </w:r>
      <w:r>
        <w:rPr>
          <w:spacing w:val="-2"/>
        </w:rPr>
        <w:t> </w:t>
      </w:r>
      <w:r>
        <w:rPr/>
        <w:t>Services.</w:t>
      </w:r>
    </w:p>
    <w:p>
      <w:pPr>
        <w:pStyle w:val="BodyText"/>
        <w:spacing w:before="9"/>
        <w:rPr>
          <w:sz w:val="23"/>
        </w:rPr>
      </w:pPr>
    </w:p>
    <w:tbl>
      <w:tblPr>
        <w:tblW w:w="0" w:type="auto"/>
        <w:jc w:val="left"/>
        <w:tblInd w:w="7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3"/>
        <w:gridCol w:w="4868"/>
      </w:tblGrid>
      <w:tr>
        <w:trPr>
          <w:trHeight w:val="3431" w:hRule="atLeast"/>
        </w:trPr>
        <w:tc>
          <w:tcPr>
            <w:tcW w:w="4733" w:type="dxa"/>
          </w:tcPr>
          <w:p>
            <w:pPr>
              <w:pStyle w:val="TableParagraph"/>
              <w:spacing w:line="290" w:lineRule="exact"/>
              <w:ind w:left="200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PARTY</w:t>
            </w:r>
            <w:r>
              <w:rPr>
                <w:rFonts w:ascii="Arial"/>
                <w:b/>
                <w:spacing w:val="-2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A</w:t>
            </w:r>
          </w:p>
          <w:p>
            <w:pPr>
              <w:pStyle w:val="TableParagraph"/>
              <w:spacing w:before="9"/>
              <w:rPr>
                <w:sz w:val="37"/>
              </w:rPr>
            </w:pPr>
          </w:p>
          <w:p>
            <w:pPr>
              <w:pStyle w:val="TableParagraph"/>
              <w:tabs>
                <w:tab w:pos="4658" w:val="left" w:leader="none"/>
              </w:tabs>
              <w:ind w:left="2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Signature: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spacing w:before="2"/>
              <w:rPr>
                <w:sz w:val="37"/>
              </w:rPr>
            </w:pPr>
          </w:p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z w:val="24"/>
              </w:rPr>
              <w:t>Printed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Name: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2"/>
              </w:rPr>
              <w:t>Cynthia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Chafin</w:t>
            </w:r>
          </w:p>
          <w:p>
            <w:pPr>
              <w:pStyle w:val="TableParagraph"/>
              <w:spacing w:before="4"/>
              <w:rPr>
                <w:sz w:val="37"/>
              </w:rPr>
            </w:pPr>
          </w:p>
          <w:p>
            <w:pPr>
              <w:pStyle w:val="TableParagraph"/>
              <w:spacing w:line="302" w:lineRule="auto"/>
              <w:ind w:left="200" w:right="221"/>
              <w:rPr>
                <w:sz w:val="22"/>
              </w:rPr>
            </w:pPr>
            <w:r>
              <w:rPr>
                <w:sz w:val="24"/>
              </w:rPr>
              <w:t>Title: </w:t>
            </w:r>
            <w:r>
              <w:rPr>
                <w:sz w:val="22"/>
              </w:rPr>
              <w:t>Associate Director – Center for Health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Human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Services</w:t>
            </w:r>
          </w:p>
          <w:p>
            <w:pPr>
              <w:pStyle w:val="TableParagraph"/>
              <w:spacing w:before="11"/>
              <w:rPr>
                <w:sz w:val="30"/>
              </w:rPr>
            </w:pPr>
          </w:p>
          <w:p>
            <w:pPr>
              <w:pStyle w:val="TableParagraph"/>
              <w:spacing w:line="256" w:lineRule="exact"/>
              <w:ind w:left="200"/>
              <w:rPr>
                <w:sz w:val="22"/>
              </w:rPr>
            </w:pPr>
            <w:r>
              <w:rPr>
                <w:sz w:val="24"/>
              </w:rPr>
              <w:t>Date: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2"/>
              </w:rPr>
              <w:t>[SIGNING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DATE]</w:t>
            </w:r>
          </w:p>
        </w:tc>
        <w:tc>
          <w:tcPr>
            <w:tcW w:w="4868" w:type="dxa"/>
          </w:tcPr>
          <w:p>
            <w:pPr>
              <w:pStyle w:val="TableParagraph"/>
              <w:spacing w:before="149"/>
              <w:ind w:left="7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PARTY</w:t>
            </w:r>
            <w:r>
              <w:rPr>
                <w:rFonts w:ascii="Arial"/>
                <w:b/>
                <w:spacing w:val="-2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B</w:t>
            </w:r>
          </w:p>
          <w:p>
            <w:pPr>
              <w:pStyle w:val="TableParagraph"/>
              <w:spacing w:before="7"/>
              <w:rPr>
                <w:sz w:val="37"/>
              </w:rPr>
            </w:pPr>
          </w:p>
          <w:p>
            <w:pPr>
              <w:pStyle w:val="TableParagraph"/>
              <w:tabs>
                <w:tab w:pos="4668" w:val="left" w:leader="none"/>
              </w:tabs>
              <w:ind w:left="7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Signature: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spacing w:before="4"/>
              <w:rPr>
                <w:sz w:val="37"/>
              </w:rPr>
            </w:pPr>
          </w:p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4"/>
              </w:rPr>
              <w:t>Printed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Name: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2"/>
              </w:rPr>
              <w:t>[PRINTED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NAME]</w:t>
            </w:r>
          </w:p>
          <w:p>
            <w:pPr>
              <w:pStyle w:val="TableParagraph"/>
              <w:spacing w:before="4"/>
              <w:rPr>
                <w:sz w:val="37"/>
              </w:rPr>
            </w:pPr>
          </w:p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4"/>
              </w:rPr>
              <w:t>Title: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2"/>
              </w:rPr>
              <w:t>[TITLE]</w:t>
            </w:r>
          </w:p>
          <w:p>
            <w:pPr>
              <w:pStyle w:val="TableParagraph"/>
              <w:spacing w:before="4"/>
              <w:rPr>
                <w:sz w:val="37"/>
              </w:rPr>
            </w:pPr>
          </w:p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4"/>
              </w:rPr>
              <w:t>Date: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2"/>
              </w:rPr>
              <w:t>[SIGNING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DATE]</w:t>
            </w:r>
          </w:p>
        </w:tc>
      </w:tr>
    </w:tbl>
    <w:sectPr>
      <w:pgSz w:w="12240" w:h="15840"/>
      <w:pgMar w:header="0" w:footer="792" w:top="1360" w:bottom="980" w:left="58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741.376709pt;width:66.55pt;height:15.45pt;mso-position-horizontal-relative:page;mso-position-vertical-relative:page;z-index:-1578086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Page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4"/>
                  </w:rPr>
                  <w:t> of 3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263" w:hanging="404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1263" w:hanging="257"/>
        <w:jc w:val="lef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40" w:hanging="2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80" w:hanging="2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20" w:hanging="2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60" w:hanging="2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00" w:hanging="2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0" w:hanging="2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0" w:hanging="25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427" w:right="2128"/>
      <w:jc w:val="center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63" w:right="493" w:hanging="404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OpenDocs</dc:creator>
  <dc:title>Non-Disclosure Agreement Template</dc:title>
  <dcterms:created xsi:type="dcterms:W3CDTF">2023-12-05T11:41:17Z</dcterms:created>
  <dcterms:modified xsi:type="dcterms:W3CDTF">2023-12-05T11:41:17Z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2023-12-05T00:00:00Z</vt:filetime>
  </property>
</Properties>
</file>