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790pt;mso-position-horizontal-relative:page;mso-position-vertical-relative:page;z-index:-15804928" coordorigin="0,0" coordsize="12240,15800">
            <v:shape style="position:absolute;left:0;top:0;width:12240;height:15800" type="#_x0000_t75" stroked="false">
              <v:imagedata r:id="rId5" o:title=""/>
            </v:shape>
            <v:rect style="position:absolute;left:1971;top:7424;width:95;height:121" filled="false" stroked="true" strokeweight=".99993pt" strokecolor="#bfbfbf">
              <v:stroke dashstyle="solid"/>
            </v:rect>
            <v:rect style="position:absolute;left:1971;top:7691;width:95;height:95" filled="false" stroked="true" strokeweight="1.000004pt" strokecolor="#bfbfbf">
              <v:stroke dashstyle="solid"/>
            </v:rect>
            <v:rect style="position:absolute;left:1971;top:7908;width:95;height:108" filled="false" stroked="true" strokeweight=".999926pt" strokecolor="#bfbfbf">
              <v:stroke dashstyle="solid"/>
            </v:rect>
            <v:rect style="position:absolute;left:3159;top:7439;width:115;height:115" filled="true" fillcolor="#ffffff" stroked="false">
              <v:fill type="solid"/>
            </v:rect>
            <v:rect style="position:absolute;left:3169;top:7449;width:95;height:95" filled="false" stroked="true" strokeweight="1.000082pt" strokecolor="#bfbfbf">
              <v:stroke dashstyle="solid"/>
            </v:rect>
            <v:rect style="position:absolute;left:3159;top:7656;width:115;height:141" filled="true" fillcolor="#ffffff" stroked="false">
              <v:fill type="solid"/>
            </v:rect>
            <v:rect style="position:absolute;left:3169;top:7666;width:95;height:121" filled="false" stroked="true" strokeweight="1.000028pt" strokecolor="#bfbfbf">
              <v:stroke dashstyle="solid"/>
            </v:rect>
            <v:shape style="position:absolute;left:2076;top:7656;width:7924;height:1071" coordorigin="2076,7656" coordsize="7924,1071" path="m2866,8599l2076,8599,2076,8726,2866,8726,2866,8599xm4217,8344l3720,8344,3720,8535,4217,8535,4217,8344xm5541,8344l5057,8344,5057,8535,5541,8535,5541,8344xm10000,7656l9885,7656,9885,7796,10000,7796,10000,7656xe" filled="true" fillcolor="#ffffff" stroked="false">
              <v:path arrowok="t"/>
              <v:fill type="solid"/>
            </v:shape>
            <v:rect style="position:absolute;left:9895;top:7666;width:95;height:121" filled="false" stroked="true" strokeweight="1.000028pt" strokecolor="#bfbfbf">
              <v:stroke dashstyle="solid"/>
            </v:rect>
            <v:rect style="position:absolute;left:10598;top:7656;width:128;height:141" filled="true" fillcolor="#ffffff" stroked="false">
              <v:fill type="solid"/>
            </v:rect>
            <v:rect style="position:absolute;left:10608;top:7666;width:108;height:121" filled="false" stroked="true" strokeweight="1.000019pt" strokecolor="#bfbfbf">
              <v:stroke dashstyle="solid"/>
            </v:rect>
            <v:rect style="position:absolute;left:9885;top:7834;width:115;height:141" filled="true" fillcolor="#ffffff" stroked="false">
              <v:fill type="solid"/>
            </v:rect>
            <v:rect style="position:absolute;left:9895;top:7844;width:95;height:121" filled="false" stroked="true" strokeweight="1.000028pt" strokecolor="#bfbfbf">
              <v:stroke dashstyle="solid"/>
            </v:rect>
            <v:rect style="position:absolute;left:10624;top:7834;width:115;height:128" filled="true" fillcolor="#ffffff" stroked="false">
              <v:fill type="solid"/>
            </v:rect>
            <v:rect style="position:absolute;left:10634;top:7844;width:95;height:108" filled="false" stroked="true" strokeweight="1.000018pt" strokecolor="#bfbfbf">
              <v:stroke dashstyle="solid"/>
            </v:rect>
            <v:rect style="position:absolute;left:1579;top:12203;width:1695;height:217" filled="true" fillcolor="#ffffff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323611</wp:posOffset>
            </wp:positionH>
            <wp:positionV relativeFrom="page">
              <wp:posOffset>110832</wp:posOffset>
            </wp:positionV>
            <wp:extent cx="1898888" cy="552666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88" cy="552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tabs>
          <w:tab w:pos="2824" w:val="left" w:leader="none"/>
          <w:tab w:pos="4124" w:val="left" w:leader="none"/>
        </w:tabs>
        <w:spacing w:before="93"/>
        <w:ind w:left="1499" w:right="0" w:firstLine="0"/>
        <w:jc w:val="left"/>
        <w:rPr>
          <w:sz w:val="18"/>
        </w:rPr>
      </w:pPr>
      <w:r>
        <w:rPr>
          <w:sz w:val="18"/>
        </w:rPr>
        <w:t>0.00</w:t>
        <w:tab/>
        <w:t>0.00</w:t>
        <w:tab/>
      </w:r>
      <w:r>
        <w:rPr>
          <w:position w:val="2"/>
          <w:sz w:val="18"/>
        </w:rPr>
        <w:t>0.00</w:t>
      </w:r>
    </w:p>
    <w:p>
      <w:pPr>
        <w:spacing w:after="0"/>
        <w:jc w:val="left"/>
        <w:rPr>
          <w:sz w:val="18"/>
        </w:rPr>
        <w:sectPr>
          <w:type w:val="continuous"/>
          <w:pgSz w:w="12240" w:h="15800"/>
          <w:pgMar w:top="180" w:bottom="280" w:left="400" w:right="17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1"/>
        <w:ind w:left="245" w:right="0" w:firstLine="0"/>
        <w:jc w:val="left"/>
        <w:rPr>
          <w:rFonts w:ascii="Arial"/>
          <w:b/>
          <w:sz w:val="24"/>
        </w:rPr>
      </w:pPr>
      <w:r>
        <w:rPr/>
        <w:pict>
          <v:line style="position:absolute;mso-position-horizontal-relative:page;mso-position-vertical-relative:paragraph;z-index:15730176" from="24.721001pt,-.785118pt" to="584.135001pt,-.785118pt" stroked="true" strokeweight=".5pt" strokecolor="#000000">
            <v:stroke dashstyle="solid"/>
            <w10:wrap type="none"/>
          </v:line>
        </w:pict>
      </w:r>
      <w:bookmarkStart w:name="Blank Page" w:id="1"/>
      <w:bookmarkEnd w:id="1"/>
      <w:r>
        <w:rPr/>
      </w:r>
      <w:r>
        <w:rPr>
          <w:rFonts w:ascii="Arial"/>
          <w:b/>
          <w:sz w:val="24"/>
        </w:rPr>
        <w:t>Verification of Employment</w:t>
      </w:r>
    </w:p>
    <w:p>
      <w:pPr>
        <w:spacing w:before="73"/>
        <w:ind w:left="245" w:right="0" w:firstLine="0"/>
        <w:jc w:val="lef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  <w:t>Instructions</w:t>
      </w:r>
    </w:p>
    <w:p>
      <w:pPr>
        <w:spacing w:after="0"/>
        <w:jc w:val="left"/>
        <w:rPr>
          <w:rFonts w:ascii="Arial"/>
          <w:sz w:val="36"/>
        </w:rPr>
        <w:sectPr>
          <w:pgSz w:w="12240" w:h="15840"/>
          <w:pgMar w:top="1480" w:bottom="280" w:left="280" w:right="640"/>
          <w:cols w:num="2" w:equalWidth="0">
            <w:col w:w="3393" w:space="1202"/>
            <w:col w:w="6725"/>
          </w:cols>
        </w:sectPr>
      </w:pPr>
    </w:p>
    <w:p>
      <w:pPr>
        <w:pStyle w:val="BodyText"/>
        <w:spacing w:before="10"/>
        <w:rPr>
          <w:rFonts w:ascii="Arial"/>
          <w:b/>
          <w:sz w:val="8"/>
        </w:rPr>
      </w:pPr>
      <w:r>
        <w:rPr/>
        <w:pict>
          <v:line style="position:absolute;mso-position-horizontal-relative:page;mso-position-vertical-relative:page;z-index:15730688" from="23.4pt,74.041pt" to="582.814pt,74.041pt" stroked="true" strokeweight=".5pt" strokecolor="#000000">
            <v:stroke dashstyle="solid"/>
            <w10:wrap type="none"/>
          </v:line>
        </w:pict>
      </w:r>
    </w:p>
    <w:p>
      <w:pPr>
        <w:pStyle w:val="BodyText"/>
        <w:spacing w:before="95"/>
        <w:ind w:left="245"/>
      </w:pPr>
      <w:r>
        <w:rPr/>
        <w:t>The</w:t>
      </w:r>
      <w:r>
        <w:rPr>
          <w:spacing w:val="-3"/>
        </w:rPr>
        <w:t> </w:t>
      </w:r>
      <w:r>
        <w:rPr/>
        <w:t>lender</w:t>
      </w:r>
      <w:r>
        <w:rPr>
          <w:spacing w:val="-3"/>
        </w:rPr>
        <w:t> </w:t>
      </w:r>
      <w:r>
        <w:rPr/>
        <w:t>uses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conventional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second</w:t>
      </w:r>
      <w:r>
        <w:rPr>
          <w:spacing w:val="-3"/>
        </w:rPr>
        <w:t> </w:t>
      </w:r>
      <w:r>
        <w:rPr/>
        <w:t>mortgages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verify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applicant's</w:t>
      </w:r>
      <w:r>
        <w:rPr>
          <w:spacing w:val="-3"/>
        </w:rPr>
        <w:t> </w:t>
      </w:r>
      <w:r>
        <w:rPr/>
        <w:t>past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present</w:t>
      </w:r>
      <w:r>
        <w:rPr>
          <w:spacing w:val="-4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status.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Copies</w:t>
      </w:r>
    </w:p>
    <w:p>
      <w:pPr>
        <w:pStyle w:val="BodyText"/>
        <w:spacing w:before="16"/>
        <w:ind w:left="245"/>
      </w:pPr>
      <w:r>
        <w:rPr/>
        <w:t>Original</w:t>
      </w:r>
      <w:r>
        <w:rPr>
          <w:spacing w:val="-3"/>
        </w:rPr>
        <w:t> </w:t>
      </w:r>
      <w:r>
        <w:rPr/>
        <w:t>only.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Printing Instructions</w:t>
      </w:r>
    </w:p>
    <w:p>
      <w:pPr>
        <w:pStyle w:val="BodyText"/>
        <w:spacing w:before="16"/>
        <w:ind w:left="245"/>
      </w:pP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printed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size</w:t>
      </w:r>
      <w:r>
        <w:rPr>
          <w:spacing w:val="-3"/>
        </w:rPr>
        <w:t> </w:t>
      </w:r>
      <w:r>
        <w:rPr/>
        <w:t>paper,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portrait</w:t>
      </w:r>
      <w:r>
        <w:rPr>
          <w:spacing w:val="-4"/>
        </w:rPr>
        <w:t> </w:t>
      </w:r>
      <w:r>
        <w:rPr/>
        <w:t>format.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Instructions</w:t>
      </w:r>
    </w:p>
    <w:p>
      <w:pPr>
        <w:pStyle w:val="BodyText"/>
        <w:spacing w:line="249" w:lineRule="auto" w:before="16"/>
        <w:ind w:left="245" w:right="160"/>
      </w:pPr>
      <w:r>
        <w:rPr/>
        <w:t>The applicant must sign this form to authorize his or her employer(s) to release the requested information. Separate forms should be sent to each firm that</w:t>
      </w:r>
      <w:r>
        <w:rPr>
          <w:spacing w:val="-43"/>
        </w:rPr>
        <w:t> </w:t>
      </w:r>
      <w:r>
        <w:rPr/>
        <w:t>employed the applicant in the past two years. However, rather than having an applicant sign multiple forms, the lender may have the applicant sign a</w:t>
      </w:r>
      <w:r>
        <w:rPr>
          <w:spacing w:val="1"/>
        </w:rPr>
        <w:t> </w:t>
      </w:r>
      <w:r>
        <w:rPr/>
        <w:t>borrower's signature authorization form, which gives the lender blanket authorization to request the information it needs to evaluate the applicant's</w:t>
      </w:r>
      <w:r>
        <w:rPr>
          <w:spacing w:val="1"/>
        </w:rPr>
        <w:t> </w:t>
      </w:r>
      <w:r>
        <w:rPr/>
        <w:t>creditworthiness. When the lender uses this type of blanket authorization, it must attach a copy of the authorization form to each Form 1005 it sends to the</w:t>
      </w:r>
      <w:r>
        <w:rPr>
          <w:spacing w:val="-43"/>
        </w:rPr>
        <w:t> </w:t>
      </w:r>
      <w:r>
        <w:rPr/>
        <w:t>applicant's</w:t>
      </w:r>
      <w:r>
        <w:rPr>
          <w:spacing w:val="-2"/>
        </w:rPr>
        <w:t> </w:t>
      </w:r>
      <w:r>
        <w:rPr/>
        <w:t>employer(s).</w:t>
      </w:r>
    </w:p>
    <w:p>
      <w:pPr>
        <w:pStyle w:val="Heading1"/>
        <w:spacing w:before="156"/>
      </w:pPr>
      <w:r>
        <w:rPr/>
        <w:t>For First Mortgages:</w:t>
      </w:r>
    </w:p>
    <w:p>
      <w:pPr>
        <w:pStyle w:val="BodyText"/>
        <w:spacing w:line="249" w:lineRule="auto" w:before="74"/>
        <w:ind w:left="245" w:right="90"/>
      </w:pPr>
      <w:r>
        <w:rPr/>
        <w:t>The lender must send the request directly to the employers. We will not permit the borrower to hand-carry the verification form. The lender must receive the</w:t>
      </w:r>
      <w:r>
        <w:rPr>
          <w:spacing w:val="-43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directly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employers.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party.</w:t>
      </w:r>
    </w:p>
    <w:p>
      <w:pPr>
        <w:pStyle w:val="Heading1"/>
        <w:spacing w:before="153"/>
      </w:pPr>
      <w:r>
        <w:rPr/>
        <w:t>For Second Mortgages:</w:t>
      </w:r>
    </w:p>
    <w:p>
      <w:pPr>
        <w:pStyle w:val="BodyText"/>
        <w:spacing w:line="381" w:lineRule="auto" w:before="74"/>
        <w:ind w:left="245" w:right="1477"/>
      </w:pPr>
      <w:r>
        <w:rPr/>
        <w:t>The borrower may hand-carry the verification to the employer. The employer will then be required to mail this form directly to the lender.</w:t>
      </w:r>
      <w:r>
        <w:rPr>
          <w:spacing w:val="-43"/>
        </w:rPr>
        <w:t> </w:t>
      </w:r>
      <w:r>
        <w:rPr/>
        <w:t>The</w:t>
      </w:r>
      <w:r>
        <w:rPr>
          <w:spacing w:val="-1"/>
        </w:rPr>
        <w:t> </w:t>
      </w:r>
      <w:r>
        <w:rPr/>
        <w:t>lender</w:t>
      </w:r>
      <w:r>
        <w:rPr>
          <w:spacing w:val="-1"/>
        </w:rPr>
        <w:t> </w:t>
      </w:r>
      <w:r>
        <w:rPr/>
        <w:t>retains the original</w:t>
      </w:r>
      <w:r>
        <w:rPr>
          <w:spacing w:val="-1"/>
        </w:rPr>
        <w:t> </w:t>
      </w:r>
      <w:r>
        <w:rPr/>
        <w:t>form in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mortgage file.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9.320999pt;margin-top:12.494189pt;width:559.450pt;height:.1pt;mso-position-horizontal-relative:page;mso-position-vertical-relative:paragraph;z-index:-15727616;mso-wrap-distance-left:0;mso-wrap-distance-right:0" coordorigin="386,250" coordsize="11189,0" path="m386,250l11575,25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179" w:lineRule="exact" w:before="0"/>
        <w:ind w:left="13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Instructions Page</w:t>
      </w:r>
    </w:p>
    <w:sectPr>
      <w:type w:val="continuous"/>
      <w:pgSz w:w="12240" w:h="15840"/>
      <w:pgMar w:top="180" w:bottom="280" w:left="2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2024-01-18T08:44:01Z</dcterms:created>
  <dcterms:modified xsi:type="dcterms:W3CDTF">2024-01-18T08:44:01Z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2024-01-18T00:00:00Z</vt:filetime>
  </property>
</Properties>
</file>