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4"/>
        <w:ind w:left="2819" w:firstLine="0"/>
      </w:pPr>
      <w:r>
        <w:rPr/>
        <w:t>21</w:t>
      </w:r>
      <w:r>
        <w:rPr>
          <w:position w:val="8"/>
          <w:sz w:val="16"/>
        </w:rPr>
        <w:t>ST</w:t>
      </w:r>
      <w:r>
        <w:rPr>
          <w:spacing w:val="17"/>
          <w:position w:val="8"/>
          <w:sz w:val="16"/>
        </w:rPr>
        <w:t> </w:t>
      </w:r>
      <w:r>
        <w:rPr/>
        <w:t>CENTURY</w:t>
      </w:r>
      <w:r>
        <w:rPr>
          <w:spacing w:val="-3"/>
        </w:rPr>
        <w:t> </w:t>
      </w:r>
      <w:r>
        <w:rPr/>
        <w:t>CURES</w:t>
      </w:r>
      <w:r>
        <w:rPr>
          <w:spacing w:val="-2"/>
        </w:rPr>
        <w:t> </w:t>
      </w:r>
      <w:r>
        <w:rPr/>
        <w:t>ACT: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13002</w:t>
      </w:r>
    </w:p>
    <w:p>
      <w:pPr>
        <w:spacing w:line="550" w:lineRule="exact" w:before="26"/>
        <w:ind w:left="2320" w:right="893" w:hanging="1114"/>
        <w:jc w:val="left"/>
        <w:rPr>
          <w:b/>
          <w:sz w:val="24"/>
        </w:rPr>
      </w:pPr>
      <w:r>
        <w:rPr>
          <w:b/>
          <w:sz w:val="24"/>
        </w:rPr>
        <w:t>ACTION PLAN FOR ENHANCED ENFORCEMENT OF MENTAL HEALTH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SUBSTANCE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USE DISORDER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COVERAGE</w:t>
      </w:r>
    </w:p>
    <w:p>
      <w:pPr>
        <w:pStyle w:val="BodyText"/>
        <w:spacing w:line="278" w:lineRule="auto" w:before="146"/>
        <w:ind w:left="639" w:right="310"/>
      </w:pPr>
      <w:r>
        <w:rPr/>
        <w:t>Section 13002 of the 21</w:t>
      </w:r>
      <w:r>
        <w:rPr>
          <w:vertAlign w:val="superscript"/>
        </w:rPr>
        <w:t>st</w:t>
      </w:r>
      <w:r>
        <w:rPr>
          <w:vertAlign w:val="baseline"/>
        </w:rPr>
        <w:t> Century Cures Act (Cures Act) directed the Secretary of Health and</w:t>
      </w:r>
      <w:r>
        <w:rPr>
          <w:spacing w:val="1"/>
          <w:vertAlign w:val="baseline"/>
        </w:rPr>
        <w:t> </w:t>
      </w:r>
      <w:r>
        <w:rPr>
          <w:vertAlign w:val="baseline"/>
        </w:rPr>
        <w:t>Human Services (HHS) to convene a public meeting of stakeholders to produce an Action Plan</w:t>
      </w:r>
      <w:r>
        <w:rPr>
          <w:spacing w:val="1"/>
          <w:vertAlign w:val="baseline"/>
        </w:rPr>
        <w:t> </w:t>
      </w:r>
      <w:r>
        <w:rPr>
          <w:vertAlign w:val="baseline"/>
        </w:rPr>
        <w:t>for improved federal and state coordination related to the enforcement of mental health and</w:t>
      </w:r>
      <w:r>
        <w:rPr>
          <w:spacing w:val="1"/>
          <w:vertAlign w:val="baseline"/>
        </w:rPr>
        <w:t> </w:t>
      </w:r>
      <w:r>
        <w:rPr>
          <w:vertAlign w:val="baseline"/>
        </w:rPr>
        <w:t>substance use disorder parity provisions (parity) in the Public Health Service Act (PHS Act),</w:t>
      </w:r>
      <w:r>
        <w:rPr>
          <w:spacing w:val="1"/>
          <w:vertAlign w:val="baseline"/>
        </w:rPr>
        <w:t> </w:t>
      </w:r>
      <w:r>
        <w:rPr>
          <w:vertAlign w:val="baseline"/>
        </w:rPr>
        <w:t>Employee</w:t>
      </w:r>
      <w:r>
        <w:rPr>
          <w:spacing w:val="-3"/>
          <w:vertAlign w:val="baseline"/>
        </w:rPr>
        <w:t> </w:t>
      </w:r>
      <w:r>
        <w:rPr>
          <w:vertAlign w:val="baseline"/>
        </w:rPr>
        <w:t>Retirement</w:t>
      </w:r>
      <w:r>
        <w:rPr>
          <w:spacing w:val="1"/>
          <w:vertAlign w:val="baseline"/>
        </w:rPr>
        <w:t> </w:t>
      </w:r>
      <w:r>
        <w:rPr>
          <w:vertAlign w:val="baseline"/>
        </w:rPr>
        <w:t>Income</w:t>
      </w:r>
      <w:r>
        <w:rPr>
          <w:spacing w:val="-2"/>
          <w:vertAlign w:val="baseline"/>
        </w:rPr>
        <w:t> </w:t>
      </w:r>
      <w:r>
        <w:rPr>
          <w:vertAlign w:val="baseline"/>
        </w:rPr>
        <w:t>Security</w:t>
      </w:r>
      <w:r>
        <w:rPr>
          <w:spacing w:val="-7"/>
          <w:vertAlign w:val="baseline"/>
        </w:rPr>
        <w:t> </w:t>
      </w:r>
      <w:r>
        <w:rPr>
          <w:vertAlign w:val="baseline"/>
        </w:rPr>
        <w:t>Act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1974</w:t>
      </w:r>
      <w:r>
        <w:rPr>
          <w:spacing w:val="-1"/>
          <w:vertAlign w:val="baseline"/>
        </w:rPr>
        <w:t> </w:t>
      </w:r>
      <w:r>
        <w:rPr>
          <w:vertAlign w:val="baseline"/>
        </w:rPr>
        <w:t>(ERISA),</w:t>
      </w:r>
      <w:r>
        <w:rPr>
          <w:spacing w:val="-2"/>
          <w:vertAlign w:val="baseline"/>
        </w:rPr>
        <w:t> </w:t>
      </w:r>
      <w:r>
        <w:rPr>
          <w:vertAlign w:val="baseline"/>
        </w:rPr>
        <w:t>the Internal</w:t>
      </w:r>
      <w:r>
        <w:rPr>
          <w:spacing w:val="1"/>
          <w:vertAlign w:val="baseline"/>
        </w:rPr>
        <w:t> </w:t>
      </w:r>
      <w:r>
        <w:rPr>
          <w:vertAlign w:val="baseline"/>
        </w:rPr>
        <w:t>Revenue</w:t>
      </w:r>
      <w:r>
        <w:rPr>
          <w:spacing w:val="-3"/>
          <w:vertAlign w:val="baseline"/>
        </w:rPr>
        <w:t> </w:t>
      </w:r>
      <w:r>
        <w:rPr>
          <w:vertAlign w:val="baseline"/>
        </w:rPr>
        <w:t>Code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1986</w:t>
      </w:r>
      <w:r>
        <w:rPr>
          <w:spacing w:val="-57"/>
          <w:vertAlign w:val="baseline"/>
        </w:rPr>
        <w:t> </w:t>
      </w:r>
      <w:r>
        <w:rPr>
          <w:vertAlign w:val="baseline"/>
        </w:rPr>
        <w:t>(Code),</w:t>
      </w:r>
      <w:r>
        <w:rPr>
          <w:spacing w:val="-1"/>
          <w:vertAlign w:val="baseline"/>
        </w:rPr>
        <w:t> </w:t>
      </w:r>
      <w:r>
        <w:rPr>
          <w:vertAlign w:val="baseline"/>
        </w:rPr>
        <w:t>and all comparable</w:t>
      </w:r>
      <w:r>
        <w:rPr>
          <w:spacing w:val="-1"/>
          <w:vertAlign w:val="baseline"/>
        </w:rPr>
        <w:t> </w:t>
      </w:r>
      <w:r>
        <w:rPr>
          <w:vertAlign w:val="baseline"/>
        </w:rPr>
        <w:t>state</w:t>
      </w:r>
      <w:r>
        <w:rPr>
          <w:spacing w:val="-1"/>
          <w:vertAlign w:val="baseline"/>
        </w:rPr>
        <w:t> </w:t>
      </w:r>
      <w:r>
        <w:rPr>
          <w:vertAlign w:val="baseline"/>
        </w:rPr>
        <w:t>laws.</w:t>
      </w:r>
    </w:p>
    <w:p>
      <w:pPr>
        <w:pStyle w:val="BodyText"/>
        <w:spacing w:before="126"/>
        <w:ind w:left="639"/>
      </w:pPr>
      <w:r>
        <w:rPr/>
        <w:t>This</w:t>
      </w:r>
      <w:r>
        <w:rPr>
          <w:spacing w:val="-2"/>
        </w:rPr>
        <w:t> </w:t>
      </w:r>
      <w:r>
        <w:rPr/>
        <w:t>Action</w:t>
      </w:r>
      <w:r>
        <w:rPr>
          <w:spacing w:val="-1"/>
        </w:rPr>
        <w:t> </w:t>
      </w:r>
      <w:r>
        <w:rPr/>
        <w:t>Plan</w:t>
      </w:r>
      <w:r>
        <w:rPr>
          <w:spacing w:val="-2"/>
        </w:rPr>
        <w:t> </w:t>
      </w:r>
      <w:r>
        <w:rPr/>
        <w:t>includes: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359" w:val="left" w:leader="none"/>
          <w:tab w:pos="1360" w:val="left" w:leader="none"/>
        </w:tabs>
        <w:spacing w:line="240" w:lineRule="auto" w:before="0" w:after="0"/>
        <w:ind w:left="1360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brief</w:t>
      </w:r>
      <w:r>
        <w:rPr>
          <w:spacing w:val="-2"/>
          <w:sz w:val="24"/>
        </w:rPr>
        <w:t> </w:t>
      </w:r>
      <w:r>
        <w:rPr>
          <w:sz w:val="24"/>
        </w:rPr>
        <w:t>background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parity;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  <w:tab w:pos="1360" w:val="left" w:leader="none"/>
        </w:tabs>
        <w:spacing w:line="273" w:lineRule="auto" w:before="42" w:after="0"/>
        <w:ind w:left="1359" w:right="452" w:hanging="360"/>
        <w:jc w:val="left"/>
        <w:rPr>
          <w:sz w:val="24"/>
        </w:rPr>
      </w:pPr>
      <w:r>
        <w:rPr>
          <w:sz w:val="24"/>
        </w:rPr>
        <w:t>A description of the Cures Act Section 13002 requirement and information on the Public</w:t>
      </w:r>
      <w:r>
        <w:rPr>
          <w:spacing w:val="-57"/>
          <w:sz w:val="24"/>
        </w:rPr>
        <w:t> </w:t>
      </w:r>
      <w:r>
        <w:rPr>
          <w:sz w:val="24"/>
        </w:rPr>
        <w:t>Stakeholder Listening Session on Strategies for Improving Parity for Mental Health and</w:t>
      </w:r>
      <w:r>
        <w:rPr>
          <w:spacing w:val="1"/>
          <w:sz w:val="24"/>
        </w:rPr>
        <w:t> </w:t>
      </w:r>
      <w:r>
        <w:rPr>
          <w:sz w:val="24"/>
        </w:rPr>
        <w:t>Substance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Disorder</w:t>
      </w:r>
      <w:r>
        <w:rPr>
          <w:spacing w:val="1"/>
          <w:sz w:val="24"/>
        </w:rPr>
        <w:t> </w:t>
      </w:r>
      <w:r>
        <w:rPr>
          <w:sz w:val="24"/>
        </w:rPr>
        <w:t>Coverage</w:t>
      </w:r>
      <w:r>
        <w:rPr>
          <w:spacing w:val="-1"/>
          <w:sz w:val="24"/>
        </w:rPr>
        <w:t> </w:t>
      </w:r>
      <w:r>
        <w:rPr>
          <w:sz w:val="24"/>
        </w:rPr>
        <w:t>held July</w:t>
      </w:r>
      <w:r>
        <w:rPr>
          <w:spacing w:val="-8"/>
          <w:sz w:val="24"/>
        </w:rPr>
        <w:t> </w:t>
      </w:r>
      <w:r>
        <w:rPr>
          <w:sz w:val="24"/>
        </w:rPr>
        <w:t>27, 2017; and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  <w:tab w:pos="1360" w:val="left" w:leader="none"/>
        </w:tabs>
        <w:spacing w:line="271" w:lineRule="auto" w:before="6" w:after="0"/>
        <w:ind w:left="1359" w:right="624" w:hanging="360"/>
        <w:jc w:val="left"/>
        <w:rPr>
          <w:sz w:val="24"/>
        </w:rPr>
      </w:pPr>
      <w:r>
        <w:rPr>
          <w:sz w:val="24"/>
        </w:rPr>
        <w:t>An Action Plan, including recent and planned actions to maintain momentum on parity</w:t>
      </w:r>
      <w:r>
        <w:rPr>
          <w:spacing w:val="-57"/>
          <w:sz w:val="24"/>
        </w:rPr>
        <w:t> </w:t>
      </w:r>
      <w:r>
        <w:rPr>
          <w:sz w:val="24"/>
        </w:rPr>
        <w:t>enforcement</w:t>
      </w:r>
      <w:r>
        <w:rPr>
          <w:spacing w:val="-1"/>
          <w:sz w:val="24"/>
        </w:rPr>
        <w:t> </w:t>
      </w:r>
      <w:r>
        <w:rPr>
          <w:sz w:val="24"/>
        </w:rPr>
        <w:t>and implementation.</w:t>
      </w:r>
    </w:p>
    <w:p>
      <w:pPr>
        <w:pStyle w:val="Heading1"/>
        <w:spacing w:before="206"/>
        <w:ind w:left="640" w:firstLine="0"/>
      </w:pPr>
      <w:r>
        <w:rPr/>
        <w:t>Background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Parity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278" w:lineRule="auto"/>
        <w:ind w:left="639" w:right="346"/>
      </w:pPr>
      <w:r>
        <w:rPr/>
        <w:t>Approximately one in five Americans—over 43 million adults—experienced a diagnosable</w:t>
      </w:r>
      <w:r>
        <w:rPr>
          <w:spacing w:val="1"/>
        </w:rPr>
        <w:t> </w:t>
      </w:r>
      <w:r>
        <w:rPr/>
        <w:t>mental</w:t>
      </w:r>
      <w:r>
        <w:rPr>
          <w:spacing w:val="2"/>
        </w:rPr>
        <w:t> </w:t>
      </w:r>
      <w:r>
        <w:rPr/>
        <w:t>illness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2016</w:t>
      </w:r>
      <w:r>
        <w:rPr>
          <w:vertAlign w:val="superscript"/>
        </w:rPr>
        <w:t>1</w:t>
      </w:r>
      <w:r>
        <w:rPr>
          <w:vertAlign w:val="baseline"/>
        </w:rPr>
        <w:t>,</w:t>
      </w:r>
      <w:r>
        <w:rPr>
          <w:spacing w:val="3"/>
          <w:vertAlign w:val="baseline"/>
        </w:rPr>
        <w:t> </w:t>
      </w:r>
      <w:r>
        <w:rPr>
          <w:vertAlign w:val="baseline"/>
        </w:rPr>
        <w:t>and</w:t>
      </w:r>
      <w:r>
        <w:rPr>
          <w:spacing w:val="2"/>
          <w:vertAlign w:val="baseline"/>
        </w:rPr>
        <w:t> </w:t>
      </w:r>
      <w:r>
        <w:rPr>
          <w:vertAlign w:val="baseline"/>
        </w:rPr>
        <w:t>nearly</w:t>
      </w:r>
      <w:r>
        <w:rPr>
          <w:spacing w:val="-2"/>
          <w:vertAlign w:val="baseline"/>
        </w:rPr>
        <w:t> </w:t>
      </w:r>
      <w:r>
        <w:rPr>
          <w:vertAlign w:val="baseline"/>
        </w:rPr>
        <w:t>one-quarter</w:t>
      </w:r>
      <w:r>
        <w:rPr>
          <w:spacing w:val="2"/>
          <w:vertAlign w:val="baseline"/>
        </w:rPr>
        <w:t> </w:t>
      </w:r>
      <w:r>
        <w:rPr>
          <w:vertAlign w:val="baseline"/>
        </w:rPr>
        <w:t>of</w:t>
      </w:r>
      <w:r>
        <w:rPr>
          <w:spacing w:val="2"/>
          <w:vertAlign w:val="baseline"/>
        </w:rPr>
        <w:t> </w:t>
      </w:r>
      <w:r>
        <w:rPr>
          <w:vertAlign w:val="baseline"/>
        </w:rPr>
        <w:t>these</w:t>
      </w:r>
      <w:r>
        <w:rPr>
          <w:spacing w:val="1"/>
          <w:vertAlign w:val="baseline"/>
        </w:rPr>
        <w:t> </w:t>
      </w:r>
      <w:r>
        <w:rPr>
          <w:vertAlign w:val="baseline"/>
        </w:rPr>
        <w:t>adults</w:t>
      </w:r>
      <w:r>
        <w:rPr>
          <w:spacing w:val="3"/>
          <w:vertAlign w:val="baseline"/>
        </w:rPr>
        <w:t> </w:t>
      </w:r>
      <w:r>
        <w:rPr>
          <w:vertAlign w:val="baseline"/>
        </w:rPr>
        <w:t>have</w:t>
      </w:r>
      <w:r>
        <w:rPr>
          <w:spacing w:val="4"/>
          <w:vertAlign w:val="baseline"/>
        </w:rPr>
        <w:t> </w:t>
      </w:r>
      <w:r>
        <w:rPr>
          <w:vertAlign w:val="baseline"/>
        </w:rPr>
        <w:t>a</w:t>
      </w:r>
      <w:r>
        <w:rPr>
          <w:spacing w:val="2"/>
          <w:vertAlign w:val="baseline"/>
        </w:rPr>
        <w:t> </w:t>
      </w:r>
      <w:r>
        <w:rPr>
          <w:vertAlign w:val="baseline"/>
        </w:rPr>
        <w:t>serious</w:t>
      </w:r>
      <w:r>
        <w:rPr>
          <w:spacing w:val="3"/>
          <w:vertAlign w:val="baseline"/>
        </w:rPr>
        <w:t> </w:t>
      </w:r>
      <w:r>
        <w:rPr>
          <w:vertAlign w:val="baseline"/>
        </w:rPr>
        <w:t>mental</w:t>
      </w:r>
      <w:r>
        <w:rPr>
          <w:spacing w:val="2"/>
          <w:vertAlign w:val="baseline"/>
        </w:rPr>
        <w:t> </w:t>
      </w:r>
      <w:r>
        <w:rPr>
          <w:vertAlign w:val="baseline"/>
        </w:rPr>
        <w:t>illness</w:t>
      </w:r>
      <w:r>
        <w:rPr>
          <w:spacing w:val="1"/>
          <w:vertAlign w:val="baseline"/>
        </w:rPr>
        <w:t> </w:t>
      </w:r>
      <w:r>
        <w:rPr>
          <w:vertAlign w:val="baseline"/>
        </w:rPr>
        <w:t>(SMI) that interferes with performing daily activities. The prevalence of substance use disorders</w:t>
      </w:r>
      <w:r>
        <w:rPr>
          <w:spacing w:val="1"/>
          <w:vertAlign w:val="baseline"/>
        </w:rPr>
        <w:t> </w:t>
      </w:r>
      <w:r>
        <w:rPr>
          <w:vertAlign w:val="baseline"/>
        </w:rPr>
        <w:t>(SUDs) has increased in the previous two decades, with estimates suggesting that over 20 million</w:t>
      </w:r>
      <w:r>
        <w:rPr>
          <w:spacing w:val="-57"/>
          <w:vertAlign w:val="baseline"/>
        </w:rPr>
        <w:t> </w:t>
      </w:r>
      <w:r>
        <w:rPr>
          <w:vertAlign w:val="baseline"/>
        </w:rPr>
        <w:t>adults suffered</w:t>
      </w:r>
      <w:r>
        <w:rPr>
          <w:spacing w:val="1"/>
          <w:vertAlign w:val="baseline"/>
        </w:rPr>
        <w:t> </w:t>
      </w:r>
      <w:r>
        <w:rPr>
          <w:vertAlign w:val="baseline"/>
        </w:rPr>
        <w:t>from an</w:t>
      </w:r>
      <w:r>
        <w:rPr>
          <w:spacing w:val="3"/>
          <w:vertAlign w:val="baseline"/>
        </w:rPr>
        <w:t> </w:t>
      </w:r>
      <w:r>
        <w:rPr>
          <w:vertAlign w:val="baseline"/>
        </w:rPr>
        <w:t>alcohol or substance</w:t>
      </w:r>
      <w:r>
        <w:rPr>
          <w:spacing w:val="-1"/>
          <w:vertAlign w:val="baseline"/>
        </w:rPr>
        <w:t> </w:t>
      </w:r>
      <w:r>
        <w:rPr>
          <w:vertAlign w:val="baseline"/>
        </w:rPr>
        <w:t>use disorder in 2015.</w:t>
      </w:r>
      <w:r>
        <w:rPr>
          <w:spacing w:val="1"/>
          <w:vertAlign w:val="baseline"/>
        </w:rPr>
        <w:t> </w:t>
      </w:r>
      <w:r>
        <w:rPr>
          <w:vertAlign w:val="baseline"/>
        </w:rPr>
        <w:t>Almost one-half of</w:t>
      </w:r>
      <w:r>
        <w:rPr>
          <w:spacing w:val="-1"/>
          <w:vertAlign w:val="baseline"/>
        </w:rPr>
        <w:t> </w:t>
      </w:r>
      <w:r>
        <w:rPr>
          <w:vertAlign w:val="baseline"/>
        </w:rPr>
        <w:t>those</w:t>
      </w:r>
      <w:r>
        <w:rPr>
          <w:spacing w:val="1"/>
          <w:vertAlign w:val="baseline"/>
        </w:rPr>
        <w:t> </w:t>
      </w:r>
      <w:r>
        <w:rPr>
          <w:vertAlign w:val="baseline"/>
        </w:rPr>
        <w:t>adults (8 million) had both an SUD and a diagnosable mental illness</w:t>
      </w:r>
      <w:r>
        <w:rPr>
          <w:vertAlign w:val="superscript"/>
        </w:rPr>
        <w:t>2</w:t>
      </w:r>
      <w:r>
        <w:rPr>
          <w:vertAlign w:val="baseline"/>
        </w:rPr>
        <w:t>. Congress passed the Paul</w:t>
      </w:r>
      <w:r>
        <w:rPr>
          <w:spacing w:val="1"/>
          <w:vertAlign w:val="baseline"/>
        </w:rPr>
        <w:t> </w:t>
      </w:r>
      <w:r>
        <w:rPr>
          <w:vertAlign w:val="baseline"/>
        </w:rPr>
        <w:t>Wellstone and Pete Domenici Mental Health Parity and Addiction Equity Act (MHPAEA) of</w:t>
      </w:r>
      <w:r>
        <w:rPr>
          <w:spacing w:val="1"/>
          <w:vertAlign w:val="baseline"/>
        </w:rPr>
        <w:t> </w:t>
      </w:r>
      <w:r>
        <w:rPr>
          <w:vertAlign w:val="baseline"/>
        </w:rPr>
        <w:t>2008 with the goal of increasing coverage of behavioral health services for a growing number of</w:t>
      </w:r>
      <w:r>
        <w:rPr>
          <w:spacing w:val="1"/>
          <w:vertAlign w:val="baseline"/>
        </w:rPr>
        <w:t> </w:t>
      </w:r>
      <w:r>
        <w:rPr>
          <w:vertAlign w:val="baseline"/>
        </w:rPr>
        <w:t>Americans. MHPAEA, which applies to employment–based group health plans and health</w:t>
      </w:r>
      <w:r>
        <w:rPr>
          <w:spacing w:val="1"/>
          <w:vertAlign w:val="baseline"/>
        </w:rPr>
        <w:t> </w:t>
      </w:r>
      <w:r>
        <w:rPr>
          <w:vertAlign w:val="baseline"/>
        </w:rPr>
        <w:t>insurance issuers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insure such</w:t>
      </w:r>
      <w:r>
        <w:rPr>
          <w:spacing w:val="1"/>
          <w:vertAlign w:val="baseline"/>
        </w:rPr>
        <w:t> </w:t>
      </w:r>
      <w:r>
        <w:rPr>
          <w:vertAlign w:val="baseline"/>
        </w:rPr>
        <w:t>plans,</w:t>
      </w:r>
      <w:r>
        <w:rPr>
          <w:spacing w:val="1"/>
          <w:vertAlign w:val="baseline"/>
        </w:rPr>
        <w:t> </w:t>
      </w:r>
      <w:r>
        <w:rPr>
          <w:vertAlign w:val="baseline"/>
        </w:rPr>
        <w:t>does</w:t>
      </w:r>
      <w:r>
        <w:rPr>
          <w:spacing w:val="2"/>
          <w:vertAlign w:val="baseline"/>
        </w:rPr>
        <w:t> </w:t>
      </w:r>
      <w:r>
        <w:rPr>
          <w:vertAlign w:val="baseline"/>
        </w:rPr>
        <w:t>not</w:t>
      </w:r>
      <w:r>
        <w:rPr>
          <w:spacing w:val="1"/>
          <w:vertAlign w:val="baseline"/>
        </w:rPr>
        <w:t> </w:t>
      </w:r>
      <w:r>
        <w:rPr>
          <w:vertAlign w:val="baseline"/>
        </w:rPr>
        <w:t>require health</w:t>
      </w:r>
      <w:r>
        <w:rPr>
          <w:spacing w:val="1"/>
          <w:vertAlign w:val="baseline"/>
        </w:rPr>
        <w:t> </w:t>
      </w:r>
      <w:r>
        <w:rPr>
          <w:vertAlign w:val="baseline"/>
        </w:rPr>
        <w:t>plans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provide behavioral</w:t>
      </w:r>
      <w:r>
        <w:rPr>
          <w:spacing w:val="1"/>
          <w:vertAlign w:val="baseline"/>
        </w:rPr>
        <w:t> </w:t>
      </w:r>
      <w:r>
        <w:rPr>
          <w:vertAlign w:val="baseline"/>
        </w:rPr>
        <w:t>health care coverage— it only requires that those issuers and plans that choose to provide mental</w:t>
      </w:r>
      <w:r>
        <w:rPr>
          <w:spacing w:val="-57"/>
          <w:vertAlign w:val="baseline"/>
        </w:rPr>
        <w:t> </w:t>
      </w:r>
      <w:r>
        <w:rPr>
          <w:vertAlign w:val="baseline"/>
        </w:rPr>
        <w:t>health and substance use disorder benefits must cover it in parity with medical and surgical</w:t>
      </w:r>
      <w:r>
        <w:rPr>
          <w:spacing w:val="1"/>
          <w:vertAlign w:val="baseline"/>
        </w:rPr>
        <w:t> </w:t>
      </w:r>
      <w:r>
        <w:rPr>
          <w:vertAlign w:val="baseline"/>
        </w:rPr>
        <w:t>benefits. The Affordable Care Act (ACA) extended parity to non-grandfathered individual</w:t>
      </w:r>
      <w:r>
        <w:rPr>
          <w:spacing w:val="1"/>
          <w:vertAlign w:val="baseline"/>
        </w:rPr>
        <w:t> </w:t>
      </w:r>
      <w:r>
        <w:rPr>
          <w:vertAlign w:val="baseline"/>
        </w:rPr>
        <w:t>insurance</w:t>
      </w:r>
      <w:r>
        <w:rPr>
          <w:spacing w:val="-3"/>
          <w:vertAlign w:val="baseline"/>
        </w:rPr>
        <w:t> </w:t>
      </w:r>
      <w:r>
        <w:rPr>
          <w:vertAlign w:val="baseline"/>
        </w:rPr>
        <w:t>plans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small</w:t>
      </w:r>
      <w:r>
        <w:rPr>
          <w:spacing w:val="-1"/>
          <w:vertAlign w:val="baseline"/>
        </w:rPr>
        <w:t> </w:t>
      </w:r>
      <w:r>
        <w:rPr>
          <w:vertAlign w:val="baseline"/>
        </w:rPr>
        <w:t>group</w:t>
      </w:r>
      <w:r>
        <w:rPr>
          <w:spacing w:val="-1"/>
          <w:vertAlign w:val="baseline"/>
        </w:rPr>
        <w:t> </w:t>
      </w:r>
      <w:r>
        <w:rPr>
          <w:vertAlign w:val="baseline"/>
        </w:rPr>
        <w:t>health</w:t>
      </w:r>
      <w:r>
        <w:rPr>
          <w:spacing w:val="-1"/>
          <w:vertAlign w:val="baseline"/>
        </w:rPr>
        <w:t> </w:t>
      </w:r>
      <w:r>
        <w:rPr>
          <w:vertAlign w:val="baseline"/>
        </w:rPr>
        <w:t>plans.</w:t>
      </w:r>
      <w:r>
        <w:rPr>
          <w:spacing w:val="-1"/>
          <w:vertAlign w:val="baseline"/>
        </w:rPr>
        <w:t> </w:t>
      </w:r>
      <w:r>
        <w:rPr>
          <w:vertAlign w:val="baseline"/>
        </w:rPr>
        <w:t>Parity</w:t>
      </w:r>
      <w:r>
        <w:rPr>
          <w:spacing w:val="-6"/>
          <w:vertAlign w:val="baseline"/>
        </w:rPr>
        <w:t> </w:t>
      </w:r>
      <w:r>
        <w:rPr>
          <w:vertAlign w:val="baseline"/>
        </w:rPr>
        <w:t>applies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-1"/>
          <w:vertAlign w:val="baseline"/>
        </w:rPr>
        <w:t> </w:t>
      </w:r>
      <w:r>
        <w:rPr>
          <w:vertAlign w:val="baseline"/>
        </w:rPr>
        <w:t>quantitative treatment</w:t>
      </w:r>
      <w:r>
        <w:rPr>
          <w:spacing w:val="-1"/>
          <w:vertAlign w:val="baseline"/>
        </w:rPr>
        <w:t> </w:t>
      </w:r>
      <w:r>
        <w:rPr>
          <w:vertAlign w:val="baseline"/>
        </w:rPr>
        <w:t>limitations</w:t>
      </w:r>
    </w:p>
    <w:p>
      <w:pPr>
        <w:pStyle w:val="BodyText"/>
        <w:spacing w:before="11"/>
        <w:rPr>
          <w:sz w:val="10"/>
        </w:rPr>
      </w:pPr>
      <w:r>
        <w:rPr/>
        <w:pict>
          <v:rect style="position:absolute;margin-left:72pt;margin-top:8.270391pt;width:144pt;height:.72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40" w:right="0" w:hanging="1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Substance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Abuse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Mental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Health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Services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Administration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(SAMHSA).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Mental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substance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use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disorders.</w:t>
      </w:r>
      <w:r>
        <w:rPr>
          <w:spacing w:val="-47"/>
          <w:sz w:val="20"/>
          <w:vertAlign w:val="baseline"/>
        </w:rPr>
        <w:t> </w:t>
      </w:r>
      <w:hyperlink r:id="rId6">
        <w:r>
          <w:rPr>
            <w:color w:val="3333FF"/>
            <w:sz w:val="20"/>
            <w:vertAlign w:val="baseline"/>
          </w:rPr>
          <w:t>http://www.samhsa.gov/disorders</w:t>
        </w:r>
        <w:r>
          <w:rPr>
            <w:sz w:val="20"/>
            <w:vertAlign w:val="baseline"/>
          </w:rPr>
          <w:t>.</w:t>
        </w:r>
        <w:r>
          <w:rPr>
            <w:spacing w:val="-1"/>
            <w:sz w:val="20"/>
            <w:vertAlign w:val="baseline"/>
          </w:rPr>
          <w:t> </w:t>
        </w:r>
      </w:hyperlink>
      <w:r>
        <w:rPr>
          <w:sz w:val="20"/>
          <w:vertAlign w:val="baseline"/>
        </w:rPr>
        <w:t>Published 2016. Updated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March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3. Accessed August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23, 2016.</w:t>
      </w:r>
    </w:p>
    <w:p>
      <w:pPr>
        <w:spacing w:before="1"/>
        <w:ind w:left="640" w:right="394" w:hanging="1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Center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Behavioral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Health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Statistics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Quality.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Behavioral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health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trends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United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States: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Results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from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2014 National Survey on Drug Use and Health (HHS Publication No. SMA 15-4927, NSDUH Series H-50).</w:t>
      </w:r>
      <w:r>
        <w:rPr>
          <w:spacing w:val="1"/>
          <w:sz w:val="20"/>
          <w:vertAlign w:val="baseline"/>
        </w:rPr>
        <w:t> </w:t>
      </w:r>
      <w:hyperlink r:id="rId7">
        <w:r>
          <w:rPr>
            <w:color w:val="3333FF"/>
            <w:sz w:val="20"/>
            <w:vertAlign w:val="baseline"/>
          </w:rPr>
          <w:t>http://www.samhsa.gov/data/sites/default/files/NSDUH-FRR1-2014/NSDUH-FRR1-2014.pdf</w:t>
        </w:r>
        <w:r>
          <w:rPr>
            <w:sz w:val="20"/>
            <w:vertAlign w:val="baseline"/>
          </w:rPr>
          <w:t>.</w:t>
        </w:r>
        <w:r>
          <w:rPr>
            <w:spacing w:val="-4"/>
            <w:sz w:val="20"/>
            <w:vertAlign w:val="baseline"/>
          </w:rPr>
          <w:t> </w:t>
        </w:r>
      </w:hyperlink>
      <w:r>
        <w:rPr>
          <w:sz w:val="20"/>
          <w:vertAlign w:val="baseline"/>
        </w:rPr>
        <w:t>Published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2015.</w:t>
      </w:r>
    </w:p>
    <w:p>
      <w:pPr>
        <w:spacing w:line="229" w:lineRule="exact" w:before="0"/>
        <w:ind w:left="639" w:right="0" w:firstLine="0"/>
        <w:jc w:val="left"/>
        <w:rPr>
          <w:sz w:val="20"/>
        </w:rPr>
      </w:pPr>
      <w:r>
        <w:rPr>
          <w:sz w:val="20"/>
        </w:rPr>
        <w:t>Accessed</w:t>
      </w:r>
      <w:r>
        <w:rPr>
          <w:spacing w:val="1"/>
          <w:sz w:val="20"/>
        </w:rPr>
        <w:t> </w:t>
      </w:r>
      <w:r>
        <w:rPr>
          <w:sz w:val="20"/>
        </w:rPr>
        <w:t>August</w:t>
      </w:r>
      <w:r>
        <w:rPr>
          <w:spacing w:val="-2"/>
          <w:sz w:val="20"/>
        </w:rPr>
        <w:t> </w:t>
      </w:r>
      <w:r>
        <w:rPr>
          <w:sz w:val="20"/>
        </w:rPr>
        <w:t>23,</w:t>
      </w:r>
      <w:r>
        <w:rPr>
          <w:spacing w:val="-1"/>
          <w:sz w:val="20"/>
        </w:rPr>
        <w:t> </w:t>
      </w:r>
      <w:r>
        <w:rPr>
          <w:sz w:val="20"/>
        </w:rPr>
        <w:t>2016.</w:t>
      </w:r>
    </w:p>
    <w:p>
      <w:pPr>
        <w:spacing w:after="0" w:line="229" w:lineRule="exact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934" w:top="1360" w:bottom="1120" w:left="800" w:right="1100"/>
          <w:pgNumType w:start="1"/>
        </w:sectPr>
      </w:pPr>
    </w:p>
    <w:p>
      <w:pPr>
        <w:pStyle w:val="BodyText"/>
        <w:spacing w:line="278" w:lineRule="auto" w:before="72"/>
        <w:ind w:left="639" w:right="394"/>
      </w:pPr>
      <w:r>
        <w:rPr/>
        <w:t>(QTLs), for example restrictions on the number of days, episodes, or treatments that are covered</w:t>
      </w:r>
      <w:r>
        <w:rPr>
          <w:spacing w:val="1"/>
        </w:rPr>
        <w:t> </w:t>
      </w:r>
      <w:r>
        <w:rPr/>
        <w:t>and financial requirements, such as copays and coinsurance. Generally, plans must ensure that</w:t>
      </w:r>
      <w:r>
        <w:rPr>
          <w:spacing w:val="1"/>
        </w:rPr>
        <w:t> </w:t>
      </w:r>
      <w:r>
        <w:rPr/>
        <w:t>the limits imposed on behavioral health benefits must be comparable to what is imposed on</w:t>
      </w:r>
      <w:r>
        <w:rPr>
          <w:spacing w:val="1"/>
        </w:rPr>
        <w:t> </w:t>
      </w:r>
      <w:r>
        <w:rPr/>
        <w:t>medical and surgical benefits. In addition, non-quantitative treatment limitations (NQTLs), such</w:t>
      </w:r>
      <w:r>
        <w:rPr>
          <w:spacing w:val="1"/>
        </w:rPr>
        <w:t> </w:t>
      </w:r>
      <w:r>
        <w:rPr/>
        <w:t>as the use of utilization review by an issuer or prior authorization requirements, cannot be more</w:t>
      </w:r>
      <w:r>
        <w:rPr>
          <w:spacing w:val="1"/>
        </w:rPr>
        <w:t> </w:t>
      </w:r>
      <w:r>
        <w:rPr/>
        <w:t>restrictive for behavioral health benefits coverage than for medical and surgical coverage, unless</w:t>
      </w:r>
      <w:r>
        <w:rPr>
          <w:spacing w:val="-57"/>
        </w:rPr>
        <w:t> </w:t>
      </w:r>
      <w:r>
        <w:rPr/>
        <w:t>the standard used to develop and apply the NQTL is comparable for both types of care. For more</w:t>
      </w:r>
      <w:r>
        <w:rPr>
          <w:spacing w:val="-57"/>
        </w:rPr>
        <w:t> </w:t>
      </w:r>
      <w:r>
        <w:rPr/>
        <w:t>information regarding parity, please visit </w:t>
      </w:r>
      <w:hyperlink r:id="rId8">
        <w:r>
          <w:rPr>
            <w:color w:val="3333FF"/>
          </w:rPr>
          <w:t>https://www.dol.gov/agencies/ebsa/laws-and-</w:t>
        </w:r>
      </w:hyperlink>
      <w:r>
        <w:rPr>
          <w:color w:val="3333FF"/>
          <w:spacing w:val="1"/>
        </w:rPr>
        <w:t> </w:t>
      </w:r>
      <w:hyperlink r:id="rId8">
        <w:r>
          <w:rPr>
            <w:color w:val="3333FF"/>
          </w:rPr>
          <w:t>regulations/laws/mental-health-and-substance-use-disorder-parity</w:t>
        </w:r>
      </w:hyperlink>
      <w:r>
        <w:rPr/>
        <w:t>.</w:t>
      </w:r>
    </w:p>
    <w:p>
      <w:pPr>
        <w:pStyle w:val="BodyText"/>
        <w:spacing w:line="278" w:lineRule="auto" w:before="160"/>
        <w:ind w:left="640" w:right="374"/>
      </w:pPr>
      <w:r>
        <w:rPr/>
        <w:t>Since the enactment of MHPAEA, federal agencies have been committed to enforcing the law,</w:t>
      </w:r>
      <w:r>
        <w:rPr>
          <w:spacing w:val="1"/>
        </w:rPr>
        <w:t> </w:t>
      </w:r>
      <w:r>
        <w:rPr/>
        <w:t>promoting compliance, assisting consumers, and conducting investigations.</w:t>
      </w:r>
      <w:r>
        <w:rPr>
          <w:spacing w:val="1"/>
        </w:rPr>
        <w:t> </w:t>
      </w:r>
      <w:r>
        <w:rPr/>
        <w:t>The Departments of</w:t>
      </w:r>
      <w:r>
        <w:rPr>
          <w:spacing w:val="-57"/>
        </w:rPr>
        <w:t> </w:t>
      </w:r>
      <w:r>
        <w:rPr/>
        <w:t>HHS, Labor (DOL), the Treasury (Treasury), and other federal agencies have issued regulations</w:t>
      </w:r>
      <w:r>
        <w:rPr>
          <w:spacing w:val="1"/>
        </w:rPr>
        <w:t> </w:t>
      </w:r>
      <w:r>
        <w:rPr/>
        <w:t>to implement the law and continue to issue guidance and publications to address discrete issues</w:t>
      </w:r>
      <w:r>
        <w:rPr>
          <w:spacing w:val="1"/>
        </w:rPr>
        <w:t> </w:t>
      </w:r>
      <w:r>
        <w:rPr/>
        <w:t>raised by stakeholders. For example, the Departments have clarified in previous regulations and</w:t>
      </w:r>
      <w:r>
        <w:rPr>
          <w:spacing w:val="1"/>
        </w:rPr>
        <w:t> </w:t>
      </w:r>
      <w:r>
        <w:rPr/>
        <w:t>guidance the breadth of disclosure required, as well as which documents participants,</w:t>
      </w:r>
      <w:r>
        <w:rPr>
          <w:spacing w:val="1"/>
        </w:rPr>
        <w:t> </w:t>
      </w:r>
      <w:r>
        <w:rPr/>
        <w:t>beneficiaries,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their authorized</w:t>
      </w:r>
      <w:r>
        <w:rPr>
          <w:spacing w:val="-1"/>
        </w:rPr>
        <w:t> </w:t>
      </w:r>
      <w:r>
        <w:rPr/>
        <w:t>representatives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right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receive</w:t>
      </w:r>
      <w:r>
        <w:rPr>
          <w:spacing w:val="-1"/>
        </w:rPr>
        <w:t> </w:t>
      </w:r>
      <w:r>
        <w:rPr/>
        <w:t>(and</w:t>
      </w:r>
      <w:r>
        <w:rPr>
          <w:spacing w:val="-1"/>
        </w:rPr>
        <w:t> </w:t>
      </w:r>
      <w:r>
        <w:rPr/>
        <w:t>generally</w:t>
      </w:r>
      <w:r>
        <w:rPr>
          <w:spacing w:val="-6"/>
        </w:rPr>
        <w:t> </w:t>
      </w:r>
      <w:r>
        <w:rPr/>
        <w:t>may</w:t>
      </w:r>
      <w:r>
        <w:rPr>
          <w:spacing w:val="-4"/>
        </w:rPr>
        <w:t> </w:t>
      </w:r>
      <w:r>
        <w:rPr/>
        <w:t>find</w:t>
      </w:r>
      <w:r>
        <w:rPr>
          <w:spacing w:val="-57"/>
        </w:rPr>
        <w:t> </w:t>
      </w:r>
      <w:r>
        <w:rPr/>
        <w:t>helpful) under MHPAEA, ERISA, and the ACA. Moreover, in light of the ongoing opioid</w:t>
      </w:r>
      <w:r>
        <w:rPr>
          <w:spacing w:val="1"/>
        </w:rPr>
        <w:t> </w:t>
      </w:r>
      <w:r>
        <w:rPr/>
        <w:t>epidemic, FAQs also included clarifications related to commonly found NQTLs that reduce</w:t>
      </w:r>
      <w:r>
        <w:rPr>
          <w:spacing w:val="1"/>
        </w:rPr>
        <w:t> </w:t>
      </w:r>
      <w:r>
        <w:rPr/>
        <w:t>access to substance use disorder treatments in particular.</w:t>
      </w:r>
      <w:r>
        <w:rPr>
          <w:spacing w:val="1"/>
        </w:rPr>
        <w:t> </w:t>
      </w:r>
      <w:r>
        <w:rPr/>
        <w:t>Such guidance and publications also</w:t>
      </w:r>
      <w:r>
        <w:rPr>
          <w:spacing w:val="1"/>
        </w:rPr>
        <w:t> </w:t>
      </w:r>
      <w:r>
        <w:rPr/>
        <w:t>includes documentation on state best practices to promote parity compliance</w:t>
      </w:r>
      <w:r>
        <w:rPr>
          <w:vertAlign w:val="superscript"/>
        </w:rPr>
        <w:t>3</w:t>
      </w:r>
      <w:r>
        <w:rPr>
          <w:vertAlign w:val="baseline"/>
        </w:rPr>
        <w:t>, and tools for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reporting</w:t>
      </w:r>
      <w:r>
        <w:rPr>
          <w:spacing w:val="-4"/>
          <w:vertAlign w:val="baseline"/>
        </w:rPr>
        <w:t> </w:t>
      </w:r>
      <w:r>
        <w:rPr>
          <w:vertAlign w:val="baseline"/>
        </w:rPr>
        <w:t>parity</w:t>
      </w:r>
      <w:r>
        <w:rPr>
          <w:spacing w:val="-6"/>
          <w:vertAlign w:val="baseline"/>
        </w:rPr>
        <w:t> </w:t>
      </w:r>
      <w:r>
        <w:rPr>
          <w:vertAlign w:val="baseline"/>
        </w:rPr>
        <w:t>violations</w:t>
      </w:r>
      <w:r>
        <w:rPr>
          <w:vertAlign w:val="superscript"/>
        </w:rPr>
        <w:t>4</w:t>
      </w:r>
      <w:r>
        <w:rPr>
          <w:vertAlign w:val="baseline"/>
        </w:rPr>
        <w:t>.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Departments</w:t>
      </w:r>
      <w:r>
        <w:rPr>
          <w:spacing w:val="-1"/>
          <w:vertAlign w:val="baseline"/>
        </w:rPr>
        <w:t> </w:t>
      </w:r>
      <w:r>
        <w:rPr>
          <w:vertAlign w:val="baseline"/>
        </w:rPr>
        <w:t>of Labor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HHS</w:t>
      </w:r>
      <w:r>
        <w:rPr>
          <w:spacing w:val="-1"/>
          <w:vertAlign w:val="baseline"/>
        </w:rPr>
        <w:t> </w:t>
      </w:r>
      <w:r>
        <w:rPr>
          <w:vertAlign w:val="baseline"/>
        </w:rPr>
        <w:t>also</w:t>
      </w:r>
      <w:r>
        <w:rPr>
          <w:spacing w:val="-1"/>
          <w:vertAlign w:val="baseline"/>
        </w:rPr>
        <w:t> </w:t>
      </w:r>
      <w:r>
        <w:rPr>
          <w:vertAlign w:val="baseline"/>
        </w:rPr>
        <w:t>released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document</w:t>
      </w:r>
      <w:r>
        <w:rPr>
          <w:spacing w:val="-1"/>
          <w:vertAlign w:val="baseline"/>
        </w:rPr>
        <w:t> </w:t>
      </w:r>
      <w:r>
        <w:rPr>
          <w:vertAlign w:val="baseline"/>
        </w:rPr>
        <w:t>which</w:t>
      </w:r>
      <w:r>
        <w:rPr>
          <w:spacing w:val="-57"/>
          <w:vertAlign w:val="baseline"/>
        </w:rPr>
        <w:t> </w:t>
      </w:r>
      <w:r>
        <w:rPr>
          <w:vertAlign w:val="baseline"/>
        </w:rPr>
        <w:t>identifies plan provisions and health insurance benefit design elements that are red flags for</w:t>
      </w:r>
      <w:r>
        <w:rPr>
          <w:spacing w:val="1"/>
          <w:vertAlign w:val="baseline"/>
        </w:rPr>
        <w:t> </w:t>
      </w:r>
      <w:r>
        <w:rPr>
          <w:vertAlign w:val="baseline"/>
        </w:rPr>
        <w:t>parity</w:t>
      </w:r>
      <w:r>
        <w:rPr>
          <w:spacing w:val="-6"/>
          <w:vertAlign w:val="baseline"/>
        </w:rPr>
        <w:t> </w:t>
      </w:r>
      <w:r>
        <w:rPr>
          <w:vertAlign w:val="baseline"/>
        </w:rPr>
        <w:t>limitations</w:t>
      </w:r>
      <w:r>
        <w:rPr>
          <w:vertAlign w:val="superscript"/>
        </w:rPr>
        <w:t>5</w:t>
      </w:r>
      <w:r>
        <w:rPr>
          <w:spacing w:val="1"/>
          <w:vertAlign w:val="baseline"/>
        </w:rPr>
        <w:t> </w:t>
      </w:r>
      <w:r>
        <w:rPr>
          <w:vertAlign w:val="baseline"/>
        </w:rPr>
        <w:t>that are</w:t>
      </w:r>
      <w:r>
        <w:rPr>
          <w:spacing w:val="1"/>
          <w:vertAlign w:val="baseline"/>
        </w:rPr>
        <w:t> </w:t>
      </w:r>
      <w:r>
        <w:rPr>
          <w:vertAlign w:val="baseline"/>
        </w:rPr>
        <w:t>potentially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impermissible.</w:t>
      </w:r>
    </w:p>
    <w:p>
      <w:pPr>
        <w:pStyle w:val="BodyText"/>
        <w:spacing w:line="278" w:lineRule="auto" w:before="157"/>
        <w:ind w:left="640" w:right="541"/>
      </w:pPr>
      <w:r>
        <w:rPr/>
        <w:t>With respect to enforcement actions, DOL has worked to ensure compliance in private-sector</w:t>
      </w:r>
      <w:r>
        <w:rPr>
          <w:spacing w:val="1"/>
        </w:rPr>
        <w:t> </w:t>
      </w:r>
      <w:r>
        <w:rPr/>
        <w:t>employer-sponsored group health plans. In fiscal year (FY) 2017, DOL has conducted 187</w:t>
      </w:r>
      <w:r>
        <w:rPr>
          <w:spacing w:val="1"/>
        </w:rPr>
        <w:t> </w:t>
      </w:r>
      <w:r>
        <w:rPr/>
        <w:t>MHPAEA-related</w:t>
      </w:r>
      <w:r>
        <w:rPr>
          <w:spacing w:val="-3"/>
        </w:rPr>
        <w:t> </w:t>
      </w:r>
      <w:r>
        <w:rPr/>
        <w:t>investigations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cited</w:t>
      </w:r>
      <w:r>
        <w:rPr>
          <w:spacing w:val="-2"/>
        </w:rPr>
        <w:t> </w:t>
      </w:r>
      <w:r>
        <w:rPr/>
        <w:t>92</w:t>
      </w:r>
      <w:r>
        <w:rPr>
          <w:spacing w:val="-3"/>
        </w:rPr>
        <w:t> </w:t>
      </w:r>
      <w:r>
        <w:rPr/>
        <w:t>violations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MHPAEA</w:t>
      </w:r>
      <w:r>
        <w:rPr>
          <w:spacing w:val="-4"/>
        </w:rPr>
        <w:t> </w:t>
      </w:r>
      <w:r>
        <w:rPr/>
        <w:t>noncompliance.</w:t>
      </w:r>
      <w:r>
        <w:rPr>
          <w:vertAlign w:val="superscript"/>
        </w:rPr>
        <w:t>6</w:t>
      </w:r>
      <w:r>
        <w:rPr>
          <w:spacing w:val="-1"/>
          <w:vertAlign w:val="baseline"/>
        </w:rPr>
        <w:t> </w:t>
      </w:r>
      <w:r>
        <w:rPr>
          <w:vertAlign w:val="baseline"/>
        </w:rPr>
        <w:t>Federal</w:t>
      </w:r>
      <w:r>
        <w:rPr>
          <w:spacing w:val="-57"/>
          <w:vertAlign w:val="baseline"/>
        </w:rPr>
        <w:t> </w:t>
      </w:r>
      <w:r>
        <w:rPr>
          <w:vertAlign w:val="baseline"/>
        </w:rPr>
        <w:t>agencies are also committed to supporting states in their role of enforcing parity requirements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have</w:t>
      </w:r>
      <w:r>
        <w:rPr>
          <w:spacing w:val="-1"/>
          <w:vertAlign w:val="baseline"/>
        </w:rPr>
        <w:t> </w:t>
      </w:r>
      <w:r>
        <w:rPr>
          <w:vertAlign w:val="baseline"/>
        </w:rPr>
        <w:t>hosted</w:t>
      </w:r>
      <w:r>
        <w:rPr>
          <w:spacing w:val="-1"/>
          <w:vertAlign w:val="baseline"/>
        </w:rPr>
        <w:t> </w:t>
      </w:r>
      <w:r>
        <w:rPr>
          <w:vertAlign w:val="baseline"/>
        </w:rPr>
        <w:t>policy</w:t>
      </w:r>
      <w:r>
        <w:rPr>
          <w:spacing w:val="-3"/>
          <w:vertAlign w:val="baseline"/>
        </w:rPr>
        <w:t> </w:t>
      </w:r>
      <w:r>
        <w:rPr>
          <w:vertAlign w:val="baseline"/>
        </w:rPr>
        <w:t>academies</w:t>
      </w:r>
      <w:r>
        <w:rPr>
          <w:spacing w:val="-1"/>
          <w:vertAlign w:val="baseline"/>
        </w:rPr>
        <w:t> </w:t>
      </w:r>
      <w:r>
        <w:rPr>
          <w:vertAlign w:val="baseline"/>
        </w:rPr>
        <w:t>and issued</w:t>
      </w:r>
      <w:r>
        <w:rPr>
          <w:spacing w:val="1"/>
          <w:vertAlign w:val="baseline"/>
        </w:rPr>
        <w:t> </w:t>
      </w:r>
      <w:r>
        <w:rPr>
          <w:vertAlign w:val="baseline"/>
        </w:rPr>
        <w:t>FAQs to</w:t>
      </w:r>
      <w:r>
        <w:rPr>
          <w:spacing w:val="-1"/>
          <w:vertAlign w:val="baseline"/>
        </w:rPr>
        <w:t> </w:t>
      </w:r>
      <w:r>
        <w:rPr>
          <w:vertAlign w:val="baseline"/>
        </w:rPr>
        <w:t>assist states in</w:t>
      </w:r>
      <w:r>
        <w:rPr>
          <w:spacing w:val="-1"/>
          <w:vertAlign w:val="baseline"/>
        </w:rPr>
        <w:t> </w:t>
      </w:r>
      <w:r>
        <w:rPr>
          <w:vertAlign w:val="baseline"/>
        </w:rPr>
        <w:t>their</w:t>
      </w:r>
      <w:r>
        <w:rPr>
          <w:spacing w:val="-1"/>
          <w:vertAlign w:val="baseline"/>
        </w:rPr>
        <w:t> </w:t>
      </w:r>
      <w:r>
        <w:rPr>
          <w:vertAlign w:val="baseline"/>
        </w:rPr>
        <w:t>efforts.</w:t>
      </w:r>
    </w:p>
    <w:p>
      <w:pPr>
        <w:pStyle w:val="BodyText"/>
        <w:spacing w:line="280" w:lineRule="auto" w:before="159"/>
        <w:ind w:left="640"/>
      </w:pPr>
      <w:r>
        <w:rPr/>
        <w:t>Following</w:t>
      </w:r>
      <w:r>
        <w:rPr>
          <w:spacing w:val="-4"/>
        </w:rPr>
        <w:t> </w:t>
      </w:r>
      <w:r>
        <w:rPr/>
        <w:t>the convening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Parity</w:t>
      </w:r>
      <w:r>
        <w:rPr>
          <w:spacing w:val="-6"/>
        </w:rPr>
        <w:t> </w:t>
      </w:r>
      <w:r>
        <w:rPr/>
        <w:t>Task</w:t>
      </w:r>
      <w:r>
        <w:rPr>
          <w:spacing w:val="-1"/>
        </w:rPr>
        <w:t> </w:t>
      </w:r>
      <w:r>
        <w:rPr/>
        <w:t>Force in</w:t>
      </w:r>
      <w:r>
        <w:rPr>
          <w:spacing w:val="-1"/>
        </w:rPr>
        <w:t> </w:t>
      </w:r>
      <w:r>
        <w:rPr/>
        <w:t>2016,</w:t>
      </w:r>
      <w:r>
        <w:rPr>
          <w:spacing w:val="-1"/>
        </w:rPr>
        <w:t> </w:t>
      </w:r>
      <w:r>
        <w:rPr/>
        <w:t>HHS</w:t>
      </w:r>
      <w:r>
        <w:rPr>
          <w:spacing w:val="-1"/>
        </w:rPr>
        <w:t> </w:t>
      </w:r>
      <w:r>
        <w:rPr/>
        <w:t>created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one-stop</w:t>
      </w:r>
      <w:r>
        <w:rPr>
          <w:spacing w:val="-1"/>
        </w:rPr>
        <w:t> </w:t>
      </w:r>
      <w:r>
        <w:rPr/>
        <w:t>government</w:t>
      </w:r>
      <w:r>
        <w:rPr>
          <w:spacing w:val="-57"/>
        </w:rPr>
        <w:t> </w:t>
      </w:r>
      <w:r>
        <w:rPr/>
        <w:t>website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specifically</w:t>
      </w:r>
      <w:r>
        <w:rPr>
          <w:spacing w:val="-3"/>
        </w:rPr>
        <w:t> </w:t>
      </w:r>
      <w:r>
        <w:rPr/>
        <w:t>focus</w:t>
      </w:r>
      <w:r>
        <w:rPr>
          <w:spacing w:val="-1"/>
        </w:rPr>
        <w:t> </w:t>
      </w:r>
      <w:r>
        <w:rPr/>
        <w:t>on parity</w:t>
      </w:r>
      <w:r>
        <w:rPr>
          <w:spacing w:val="-6"/>
        </w:rPr>
        <w:t> </w:t>
      </w:r>
      <w:r>
        <w:rPr/>
        <w:t>(</w:t>
      </w:r>
      <w:hyperlink r:id="rId9">
        <w:r>
          <w:rPr>
            <w:color w:val="3333FF"/>
          </w:rPr>
          <w:t>www.hhs.gov/parity</w:t>
        </w:r>
      </w:hyperlink>
      <w:r>
        <w:rPr/>
        <w:t>) and provide</w:t>
      </w:r>
      <w:r>
        <w:rPr>
          <w:spacing w:val="-2"/>
        </w:rPr>
        <w:t> </w:t>
      </w:r>
      <w:r>
        <w:rPr/>
        <w:t>parity-specific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  <w:r>
        <w:rPr/>
        <w:pict>
          <v:rect style="position:absolute;margin-left:72pt;margin-top:8.465781pt;width:144pt;height:.72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39" w:right="588" w:firstLine="0"/>
        <w:jc w:val="left"/>
        <w:rPr>
          <w:sz w:val="20"/>
        </w:rPr>
      </w:pPr>
      <w:hyperlink r:id="rId10">
        <w:r>
          <w:rPr>
            <w:spacing w:val="-1"/>
            <w:sz w:val="20"/>
            <w:vertAlign w:val="superscript"/>
          </w:rPr>
          <w:t>3</w:t>
        </w:r>
        <w:r>
          <w:rPr>
            <w:sz w:val="20"/>
            <w:vertAlign w:val="baseline"/>
          </w:rPr>
          <w:t> </w:t>
        </w:r>
        <w:r>
          <w:rPr>
            <w:spacing w:val="-1"/>
            <w:sz w:val="20"/>
            <w:vertAlign w:val="baseline"/>
          </w:rPr>
          <w:t>https://store.samhsa.gov/product/Approaches-in-Implementing-the-Mental-Health-Parity-and-Addiction-Equity-</w:t>
        </w:r>
        <w:r>
          <w:rPr>
            <w:sz w:val="20"/>
            <w:vertAlign w:val="baseline"/>
          </w:rPr>
          <w:t> Act-Best-Practices-from-the-States/SMA16-4983</w:t>
        </w:r>
      </w:hyperlink>
    </w:p>
    <w:p>
      <w:pPr>
        <w:spacing w:before="0"/>
        <w:ind w:left="639" w:right="641" w:firstLine="0"/>
        <w:jc w:val="left"/>
        <w:rPr>
          <w:sz w:val="20"/>
        </w:rPr>
      </w:pPr>
      <w:hyperlink r:id="rId11">
        <w:r>
          <w:rPr>
            <w:spacing w:val="-1"/>
            <w:sz w:val="20"/>
            <w:vertAlign w:val="superscript"/>
          </w:rPr>
          <w:t>4</w:t>
        </w:r>
        <w:r>
          <w:rPr>
            <w:sz w:val="20"/>
            <w:vertAlign w:val="baseline"/>
          </w:rPr>
          <w:t> </w:t>
        </w:r>
        <w:r>
          <w:rPr>
            <w:spacing w:val="-1"/>
            <w:sz w:val="20"/>
            <w:vertAlign w:val="baseline"/>
          </w:rPr>
          <w:t>https://www.dol.gov/sites/default/files/ebsa/laws-and-regulations/laws/mental-health-parity/mhpaea-disclosure-</w:t>
        </w:r>
        <w:r>
          <w:rPr>
            <w:sz w:val="20"/>
            <w:vertAlign w:val="baseline"/>
          </w:rPr>
          <w:t> template-draft.pdf</w:t>
        </w:r>
      </w:hyperlink>
    </w:p>
    <w:p>
      <w:pPr>
        <w:spacing w:before="0"/>
        <w:ind w:left="639" w:right="310" w:firstLine="0"/>
        <w:jc w:val="left"/>
        <w:rPr>
          <w:sz w:val="20"/>
        </w:rPr>
      </w:pPr>
      <w:hyperlink r:id="rId12">
        <w:r>
          <w:rPr>
            <w:sz w:val="20"/>
            <w:vertAlign w:val="superscript"/>
          </w:rPr>
          <w:t>5</w:t>
        </w:r>
        <w:r>
          <w:rPr>
            <w:sz w:val="20"/>
            <w:vertAlign w:val="baseline"/>
          </w:rPr>
          <w:t> https://www.cms.gov/CCIIO/Resources/Regulations-and-</w:t>
        </w:r>
        <w:r>
          <w:rPr>
            <w:spacing w:val="1"/>
            <w:sz w:val="20"/>
            <w:vertAlign w:val="baseline"/>
          </w:rPr>
          <w:t> </w:t>
        </w:r>
        <w:r>
          <w:rPr>
            <w:spacing w:val="-1"/>
            <w:sz w:val="20"/>
            <w:vertAlign w:val="baseline"/>
          </w:rPr>
          <w:t>Guidance/Downloads/MHAPEAChecklistWarningSigns.pdf</w:t>
        </w:r>
      </w:hyperlink>
    </w:p>
    <w:p>
      <w:pPr>
        <w:spacing w:line="240" w:lineRule="auto" w:before="1"/>
        <w:ind w:left="639" w:right="387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z w:val="20"/>
          <w:vertAlign w:val="baseline"/>
        </w:rPr>
        <w:t> </w:t>
      </w:r>
      <w:r>
        <w:rPr>
          <w:sz w:val="20"/>
          <w:vertAlign w:val="baseline"/>
        </w:rPr>
        <w:t>For more information regarding DOL’s enforcement visit EBSA’s dedicated MHPAEA webpage, available at</w:t>
      </w:r>
      <w:r>
        <w:rPr>
          <w:spacing w:val="1"/>
          <w:sz w:val="20"/>
          <w:vertAlign w:val="baseline"/>
        </w:rPr>
        <w:t> </w:t>
      </w:r>
      <w:hyperlink r:id="rId8">
        <w:r>
          <w:rPr>
            <w:spacing w:val="-1"/>
            <w:sz w:val="20"/>
            <w:vertAlign w:val="baseline"/>
          </w:rPr>
          <w:t>https://www.dol.gov/agencies/ebsa/laws-and-regulations/laws/mental-health-and-substance-use-disorder-parity</w:t>
        </w:r>
      </w:hyperlink>
      <w:r>
        <w:rPr>
          <w:spacing w:val="-1"/>
          <w:sz w:val="20"/>
          <w:vertAlign w:val="baseline"/>
        </w:rPr>
        <w:t>.</w:t>
      </w:r>
      <w:r>
        <w:rPr>
          <w:sz w:val="20"/>
          <w:vertAlign w:val="baseline"/>
        </w:rPr>
        <w:t> For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 most recent DOL enforcement data, see DOL’s FY17 MHPAEA Enforcement Fact Sheet, </w:t>
      </w:r>
      <w:r>
        <w:rPr>
          <w:i/>
          <w:sz w:val="20"/>
          <w:vertAlign w:val="baseline"/>
        </w:rPr>
        <w:t>available at</w:t>
      </w:r>
      <w:r>
        <w:rPr>
          <w:i/>
          <w:spacing w:val="1"/>
          <w:sz w:val="20"/>
          <w:vertAlign w:val="baseline"/>
        </w:rPr>
        <w:t> </w:t>
      </w:r>
      <w:hyperlink r:id="rId8">
        <w:r>
          <w:rPr>
            <w:rFonts w:ascii="Calibri" w:hAnsi="Calibri"/>
            <w:color w:val="3333FF"/>
            <w:spacing w:val="-1"/>
            <w:sz w:val="20"/>
            <w:vertAlign w:val="baseline"/>
          </w:rPr>
          <w:t>https://www.dol.gov/agencies/ebsa/laws-and-regulations/laws/mental-health-and-substance-use-disorder-parity</w:t>
        </w:r>
        <w:r>
          <w:rPr>
            <w:rFonts w:ascii="Calibri" w:hAnsi="Calibri"/>
            <w:color w:val="1F497D"/>
            <w:spacing w:val="-1"/>
            <w:sz w:val="20"/>
            <w:vertAlign w:val="baseline"/>
          </w:rPr>
          <w:t>.</w:t>
        </w:r>
      </w:hyperlink>
    </w:p>
    <w:p>
      <w:pPr>
        <w:spacing w:after="0" w:line="240" w:lineRule="auto"/>
        <w:jc w:val="left"/>
        <w:rPr>
          <w:rFonts w:ascii="Calibri" w:hAnsi="Calibri"/>
          <w:sz w:val="20"/>
        </w:rPr>
        <w:sectPr>
          <w:pgSz w:w="12240" w:h="15840"/>
          <w:pgMar w:header="0" w:footer="934" w:top="1400" w:bottom="1200" w:left="800" w:right="1100"/>
        </w:sectPr>
      </w:pPr>
    </w:p>
    <w:p>
      <w:pPr>
        <w:pStyle w:val="BodyText"/>
        <w:spacing w:line="278" w:lineRule="auto" w:before="72"/>
        <w:ind w:left="640" w:right="737"/>
      </w:pPr>
      <w:r>
        <w:rPr/>
        <w:t>resources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consumers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providers,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well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</w:t>
      </w:r>
      <w:r>
        <w:rPr/>
        <w:t>actions</w:t>
      </w:r>
      <w:r>
        <w:rPr>
          <w:spacing w:val="-1"/>
        </w:rPr>
        <w:t> </w:t>
      </w:r>
      <w:r>
        <w:rPr/>
        <w:t>taken</w:t>
      </w:r>
      <w:r>
        <w:rPr>
          <w:spacing w:val="-1"/>
        </w:rPr>
        <w:t> </w:t>
      </w:r>
      <w:r>
        <w:rPr/>
        <w:t>by</w:t>
      </w:r>
      <w:r>
        <w:rPr>
          <w:spacing w:val="-7"/>
        </w:rPr>
        <w:t> </w:t>
      </w:r>
      <w:r>
        <w:rPr/>
        <w:t>federal</w:t>
      </w:r>
      <w:r>
        <w:rPr>
          <w:spacing w:val="-57"/>
        </w:rPr>
        <w:t> </w:t>
      </w:r>
      <w:r>
        <w:rPr/>
        <w:t>agencies</w:t>
      </w:r>
      <w:r>
        <w:rPr>
          <w:spacing w:val="-1"/>
        </w:rPr>
        <w:t> </w:t>
      </w:r>
      <w:r>
        <w:rPr/>
        <w:t>to enforce</w:t>
      </w:r>
      <w:r>
        <w:rPr>
          <w:spacing w:val="-1"/>
        </w:rPr>
        <w:t> </w:t>
      </w:r>
      <w:r>
        <w:rPr/>
        <w:t>or</w:t>
      </w:r>
      <w:r>
        <w:rPr>
          <w:spacing w:val="1"/>
        </w:rPr>
        <w:t> </w:t>
      </w:r>
      <w:r>
        <w:rPr/>
        <w:t>clarify</w:t>
      </w:r>
      <w:r>
        <w:rPr>
          <w:spacing w:val="-5"/>
        </w:rPr>
        <w:t> </w:t>
      </w:r>
      <w:r>
        <w:rPr/>
        <w:t>parity</w:t>
      </w:r>
      <w:r>
        <w:rPr>
          <w:spacing w:val="-5"/>
        </w:rPr>
        <w:t> </w:t>
      </w:r>
      <w:r>
        <w:rPr/>
        <w:t>regulations.</w:t>
      </w:r>
    </w:p>
    <w:p>
      <w:pPr>
        <w:pStyle w:val="BodyText"/>
        <w:spacing w:line="278" w:lineRule="auto" w:before="159"/>
        <w:ind w:left="640" w:right="310"/>
      </w:pPr>
      <w:r>
        <w:rPr/>
        <w:t>This Action Plan aims to strengthen ongoing implementation efforts and identify strategies to</w:t>
      </w:r>
      <w:r>
        <w:rPr>
          <w:spacing w:val="1"/>
        </w:rPr>
        <w:t> </w:t>
      </w:r>
      <w:r>
        <w:rPr/>
        <w:t>coordinate these efforts across state and federal agencies. Through the Parity Public Listening</w:t>
      </w:r>
      <w:r>
        <w:rPr>
          <w:spacing w:val="1"/>
        </w:rPr>
        <w:t> </w:t>
      </w:r>
      <w:r>
        <w:rPr/>
        <w:t>Session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written</w:t>
      </w:r>
      <w:r>
        <w:rPr>
          <w:spacing w:val="-1"/>
        </w:rPr>
        <w:t> </w:t>
      </w:r>
      <w:r>
        <w:rPr/>
        <w:t>comments</w:t>
      </w:r>
      <w:r>
        <w:rPr>
          <w:spacing w:val="-1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by</w:t>
      </w:r>
      <w:r>
        <w:rPr>
          <w:spacing w:val="-6"/>
        </w:rPr>
        <w:t> </w:t>
      </w:r>
      <w:r>
        <w:rPr/>
        <w:t>stakeholders,</w:t>
      </w:r>
      <w:r>
        <w:rPr>
          <w:spacing w:val="-1"/>
        </w:rPr>
        <w:t> </w:t>
      </w:r>
      <w:r>
        <w:rPr/>
        <w:t>HHS</w:t>
      </w:r>
      <w:r>
        <w:rPr>
          <w:spacing w:val="-1"/>
        </w:rPr>
        <w:t> </w:t>
      </w:r>
      <w:r>
        <w:rPr/>
        <w:t>solicited</w:t>
      </w:r>
      <w:r>
        <w:rPr>
          <w:spacing w:val="-1"/>
        </w:rPr>
        <w:t> </w:t>
      </w:r>
      <w:r>
        <w:rPr/>
        <w:t>feedback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57"/>
        </w:rPr>
        <w:t> </w:t>
      </w:r>
      <w:r>
        <w:rPr/>
        <w:t>parity compliance and ways to improve the implementation and enforcement of parity</w:t>
      </w:r>
      <w:r>
        <w:rPr>
          <w:spacing w:val="1"/>
        </w:rPr>
        <w:t> </w:t>
      </w:r>
      <w:r>
        <w:rPr/>
        <w:t>requirements.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0"/>
        </w:rPr>
      </w:pPr>
    </w:p>
    <w:p>
      <w:pPr>
        <w:pStyle w:val="Heading1"/>
        <w:ind w:left="640" w:firstLine="0"/>
      </w:pPr>
      <w:r>
        <w:rPr/>
        <w:t>Parity</w:t>
      </w:r>
      <w:r>
        <w:rPr>
          <w:spacing w:val="-1"/>
        </w:rPr>
        <w:t> </w:t>
      </w:r>
      <w:r>
        <w:rPr/>
        <w:t>Public</w:t>
      </w:r>
      <w:r>
        <w:rPr>
          <w:spacing w:val="-3"/>
        </w:rPr>
        <w:t> </w:t>
      </w:r>
      <w:r>
        <w:rPr/>
        <w:t>Listening</w:t>
      </w:r>
      <w:r>
        <w:rPr>
          <w:spacing w:val="-5"/>
        </w:rPr>
        <w:t> </w:t>
      </w:r>
      <w:r>
        <w:rPr/>
        <w:t>Session</w:t>
      </w:r>
    </w:p>
    <w:p>
      <w:pPr>
        <w:pStyle w:val="BodyText"/>
        <w:rPr>
          <w:b/>
        </w:rPr>
      </w:pPr>
    </w:p>
    <w:p>
      <w:pPr>
        <w:pStyle w:val="BodyText"/>
        <w:spacing w:line="278" w:lineRule="auto"/>
        <w:ind w:left="640" w:right="362"/>
      </w:pPr>
      <w:r>
        <w:rPr/>
        <w:t>The Office of the Assistant Secretary for Planning and Evaluation (ASPE) within HHS, along</w:t>
      </w:r>
      <w:r>
        <w:rPr>
          <w:spacing w:val="1"/>
        </w:rPr>
        <w:t> </w:t>
      </w:r>
      <w:r>
        <w:rPr/>
        <w:t>with representatives from the Centers for Medicare and Medicaid Services (CMS), the Substance</w:t>
      </w:r>
      <w:r>
        <w:rPr>
          <w:spacing w:val="-57"/>
        </w:rPr>
        <w:t> </w:t>
      </w:r>
      <w:r>
        <w:rPr/>
        <w:t>Abuse and Mental Health Services Administration (SAMHSA), in coordination with DOL,</w:t>
      </w:r>
      <w:r>
        <w:rPr>
          <w:spacing w:val="1"/>
        </w:rPr>
        <w:t> </w:t>
      </w:r>
      <w:r>
        <w:rPr/>
        <w:t>Treasury, and the Office of Personnel Management (OPM), held a public listening session on</w:t>
      </w:r>
      <w:r>
        <w:rPr>
          <w:spacing w:val="1"/>
        </w:rPr>
        <w:t> </w:t>
      </w:r>
      <w:r>
        <w:rPr/>
        <w:t>parity implementation in Washington, D.C. on July 27, 2017, and accepted written comments on</w:t>
      </w:r>
      <w:r>
        <w:rPr>
          <w:spacing w:val="-57"/>
        </w:rPr>
        <w:t> </w:t>
      </w:r>
      <w:r>
        <w:rPr/>
        <w:t>this</w:t>
      </w:r>
      <w:r>
        <w:rPr>
          <w:spacing w:val="-1"/>
        </w:rPr>
        <w:t> </w:t>
      </w:r>
      <w:r>
        <w:rPr/>
        <w:t>issue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stakeholders</w:t>
      </w:r>
      <w:r>
        <w:rPr>
          <w:spacing w:val="-1"/>
        </w:rPr>
        <w:t> </w:t>
      </w:r>
      <w:r>
        <w:rPr/>
        <w:t>and interested</w:t>
      </w:r>
      <w:r>
        <w:rPr>
          <w:spacing w:val="-1"/>
        </w:rPr>
        <w:t> </w:t>
      </w:r>
      <w:r>
        <w:rPr/>
        <w:t>parties</w:t>
      </w:r>
      <w:r>
        <w:rPr>
          <w:spacing w:val="1"/>
        </w:rPr>
        <w:t> </w:t>
      </w:r>
      <w:r>
        <w:rPr/>
        <w:t>from</w:t>
      </w:r>
      <w:r>
        <w:rPr>
          <w:spacing w:val="-1"/>
        </w:rPr>
        <w:t> </w:t>
      </w:r>
      <w:r>
        <w:rPr/>
        <w:t>July</w:t>
      </w:r>
      <w:r>
        <w:rPr>
          <w:spacing w:val="-8"/>
        </w:rPr>
        <w:t> </w:t>
      </w:r>
      <w:r>
        <w:rPr/>
        <w:t>3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August</w:t>
      </w:r>
      <w:r>
        <w:rPr>
          <w:spacing w:val="-1"/>
        </w:rPr>
        <w:t> </w:t>
      </w:r>
      <w:r>
        <w:rPr/>
        <w:t>10, 2017</w:t>
      </w:r>
      <w:r>
        <w:rPr>
          <w:spacing w:val="-1"/>
        </w:rPr>
        <w:t> </w:t>
      </w:r>
      <w:r>
        <w:rPr/>
        <w:t>via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dedicated</w:t>
      </w:r>
      <w:r>
        <w:rPr>
          <w:spacing w:val="-57"/>
        </w:rPr>
        <w:t> </w:t>
      </w:r>
      <w:r>
        <w:rPr/>
        <w:t>e-mail address. Over 40 comments were received, including 20 in-person testimonies from an</w:t>
      </w:r>
      <w:r>
        <w:rPr>
          <w:spacing w:val="1"/>
        </w:rPr>
        <w:t> </w:t>
      </w:r>
      <w:r>
        <w:rPr/>
        <w:t>audience of approximately 70 individuals representing a wide range of stakeholders. This</w:t>
      </w:r>
      <w:r>
        <w:rPr>
          <w:spacing w:val="1"/>
        </w:rPr>
        <w:t> </w:t>
      </w:r>
      <w:r>
        <w:rPr/>
        <w:t>audience included consumers and consumer advocates, providers, insurance companies,</w:t>
      </w:r>
      <w:r>
        <w:rPr>
          <w:spacing w:val="1"/>
        </w:rPr>
        <w:t> </w:t>
      </w:r>
      <w:r>
        <w:rPr/>
        <w:t>employers and other interested parties. To review the full video of the Public Parity Listening</w:t>
      </w:r>
      <w:r>
        <w:rPr>
          <w:spacing w:val="1"/>
        </w:rPr>
        <w:t> </w:t>
      </w:r>
      <w:r>
        <w:rPr/>
        <w:t>Session and full text of the comments, go to: https://</w:t>
      </w:r>
      <w:hyperlink r:id="rId13">
        <w:r>
          <w:rPr/>
          <w:t>www.hhs.gov/programs/topic-sites/mental-</w:t>
        </w:r>
      </w:hyperlink>
      <w:r>
        <w:rPr>
          <w:spacing w:val="1"/>
        </w:rPr>
        <w:t> </w:t>
      </w:r>
      <w:r>
        <w:rPr/>
        <w:t>health-parity/index.html.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9"/>
        </w:rPr>
      </w:pPr>
    </w:p>
    <w:p>
      <w:pPr>
        <w:pStyle w:val="Heading1"/>
        <w:ind w:left="640" w:firstLine="0"/>
      </w:pPr>
      <w:r>
        <w:rPr/>
        <w:t>Recent</w:t>
      </w:r>
      <w:r>
        <w:rPr>
          <w:spacing w:val="-2"/>
        </w:rPr>
        <w:t> </w:t>
      </w:r>
      <w:r>
        <w:rPr/>
        <w:t>Actions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Planned</w:t>
      </w:r>
      <w:r>
        <w:rPr>
          <w:spacing w:val="-2"/>
        </w:rPr>
        <w:t> </w:t>
      </w:r>
      <w:r>
        <w:rPr/>
        <w:t>Actions</w:t>
      </w:r>
    </w:p>
    <w:p>
      <w:pPr>
        <w:pStyle w:val="BodyText"/>
        <w:spacing w:before="1"/>
        <w:rPr>
          <w:b/>
          <w:sz w:val="21"/>
        </w:rPr>
      </w:pPr>
    </w:p>
    <w:p>
      <w:pPr>
        <w:spacing w:line="276" w:lineRule="auto" w:before="0"/>
        <w:ind w:left="640" w:right="0" w:firstLine="0"/>
        <w:jc w:val="left"/>
        <w:rPr>
          <w:sz w:val="24"/>
        </w:rPr>
      </w:pPr>
      <w:r>
        <w:rPr>
          <w:sz w:val="24"/>
        </w:rPr>
        <w:t>The following actions are organized in five categories, </w:t>
      </w:r>
      <w:r>
        <w:rPr>
          <w:i/>
          <w:sz w:val="24"/>
        </w:rPr>
        <w:t>Reporting and Enforcement, Disclosure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Requirements and Increased Transparency, Consumer and Compliance Tools, State Technical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Assistance and Research </w:t>
      </w:r>
      <w:r>
        <w:rPr>
          <w:sz w:val="24"/>
        </w:rPr>
        <w:t>taken from the major themes of comments received during the Public</w:t>
      </w:r>
      <w:r>
        <w:rPr>
          <w:spacing w:val="1"/>
          <w:sz w:val="24"/>
        </w:rPr>
        <w:t> </w:t>
      </w:r>
      <w:r>
        <w:rPr>
          <w:sz w:val="24"/>
        </w:rPr>
        <w:t>Listening Session in July 2017. Each section contains an update on recent actions that have been</w:t>
      </w:r>
      <w:r>
        <w:rPr>
          <w:spacing w:val="-57"/>
          <w:sz w:val="24"/>
        </w:rPr>
        <w:t> </w:t>
      </w:r>
      <w:r>
        <w:rPr>
          <w:sz w:val="24"/>
        </w:rPr>
        <w:t>completed</w:t>
      </w:r>
      <w:r>
        <w:rPr>
          <w:spacing w:val="-1"/>
          <w:sz w:val="24"/>
        </w:rPr>
        <w:t> </w:t>
      </w:r>
      <w:r>
        <w:rPr>
          <w:sz w:val="24"/>
        </w:rPr>
        <w:t>since</w:t>
      </w:r>
      <w:r>
        <w:rPr>
          <w:spacing w:val="-2"/>
          <w:sz w:val="24"/>
        </w:rPr>
        <w:t> </w:t>
      </w:r>
      <w:r>
        <w:rPr>
          <w:sz w:val="24"/>
        </w:rPr>
        <w:t>the release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i/>
          <w:sz w:val="24"/>
        </w:rPr>
        <w:t>Mental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Health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Substance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Disorder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Parity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Task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Force</w:t>
      </w:r>
      <w:r>
        <w:rPr>
          <w:i/>
          <w:spacing w:val="-57"/>
          <w:sz w:val="24"/>
        </w:rPr>
        <w:t> </w:t>
      </w:r>
      <w:r>
        <w:rPr>
          <w:sz w:val="24"/>
        </w:rPr>
        <w:t>Final</w:t>
      </w:r>
      <w:r>
        <w:rPr>
          <w:spacing w:val="-1"/>
          <w:sz w:val="24"/>
        </w:rPr>
        <w:t> </w:t>
      </w:r>
      <w:r>
        <w:rPr>
          <w:sz w:val="24"/>
        </w:rPr>
        <w:t>Report in October</w:t>
      </w:r>
      <w:r>
        <w:rPr>
          <w:spacing w:val="1"/>
          <w:sz w:val="24"/>
        </w:rPr>
        <w:t> </w:t>
      </w:r>
      <w:r>
        <w:rPr>
          <w:sz w:val="24"/>
        </w:rPr>
        <w:t>2016, in addition</w:t>
      </w:r>
      <w:r>
        <w:rPr>
          <w:spacing w:val="-1"/>
          <w:sz w:val="24"/>
        </w:rPr>
        <w:t> </w:t>
      </w:r>
      <w:r>
        <w:rPr>
          <w:sz w:val="24"/>
        </w:rPr>
        <w:t>to planned actions.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  <w:tab w:pos="1360" w:val="left" w:leader="none"/>
        </w:tabs>
        <w:spacing w:line="240" w:lineRule="auto" w:before="200" w:after="0"/>
        <w:ind w:left="1360" w:right="0" w:hanging="360"/>
        <w:jc w:val="left"/>
        <w:rPr>
          <w:b/>
          <w:i/>
          <w:sz w:val="24"/>
        </w:rPr>
      </w:pPr>
      <w:r>
        <w:rPr>
          <w:b/>
          <w:i/>
          <w:sz w:val="24"/>
        </w:rPr>
        <w:t>Reporting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Enforcement</w:t>
      </w:r>
    </w:p>
    <w:p>
      <w:pPr>
        <w:pStyle w:val="Heading1"/>
        <w:numPr>
          <w:ilvl w:val="1"/>
          <w:numId w:val="1"/>
        </w:numPr>
        <w:tabs>
          <w:tab w:pos="2080" w:val="left" w:leader="none"/>
        </w:tabs>
        <w:spacing w:line="240" w:lineRule="auto" w:before="40" w:after="0"/>
        <w:ind w:left="2080" w:right="0" w:hanging="360"/>
        <w:jc w:val="left"/>
      </w:pPr>
      <w:r>
        <w:rPr/>
        <w:t>Recent</w:t>
      </w:r>
      <w:r>
        <w:rPr>
          <w:spacing w:val="-3"/>
        </w:rPr>
        <w:t> </w:t>
      </w:r>
      <w:r>
        <w:rPr/>
        <w:t>Actions:</w:t>
      </w:r>
    </w:p>
    <w:p>
      <w:pPr>
        <w:pStyle w:val="ListParagraph"/>
        <w:numPr>
          <w:ilvl w:val="2"/>
          <w:numId w:val="1"/>
        </w:numPr>
        <w:tabs>
          <w:tab w:pos="2799" w:val="left" w:leader="none"/>
          <w:tab w:pos="2800" w:val="left" w:leader="none"/>
        </w:tabs>
        <w:spacing w:line="276" w:lineRule="auto" w:before="21" w:after="0"/>
        <w:ind w:left="2799" w:right="424" w:hanging="360"/>
        <w:jc w:val="left"/>
        <w:rPr>
          <w:rFonts w:ascii="Wingdings" w:hAnsi="Wingdings"/>
          <w:sz w:val="24"/>
        </w:rPr>
      </w:pPr>
      <w:r>
        <w:rPr>
          <w:sz w:val="24"/>
        </w:rPr>
        <w:t>In FY 2017, DOL’s Employee Benefits Security Administration (EBSA)</w:t>
      </w:r>
      <w:r>
        <w:rPr>
          <w:spacing w:val="1"/>
          <w:sz w:val="24"/>
        </w:rPr>
        <w:t> </w:t>
      </w:r>
      <w:r>
        <w:rPr>
          <w:sz w:val="24"/>
        </w:rPr>
        <w:t>conducted 187 investigations related to MHPAEA and cited 92 violations</w:t>
      </w:r>
      <w:r>
        <w:rPr>
          <w:rFonts w:ascii="Calibri" w:hAnsi="Calibri"/>
          <w:sz w:val="16"/>
        </w:rPr>
        <w:t>.</w:t>
      </w:r>
      <w:r>
        <w:rPr>
          <w:rFonts w:ascii="Calibri" w:hAnsi="Calibri"/>
          <w:spacing w:val="-34"/>
          <w:sz w:val="16"/>
        </w:rPr>
        <w:t> </w:t>
      </w:r>
      <w:r>
        <w:rPr>
          <w:sz w:val="24"/>
        </w:rPr>
        <w:t>EBSA investigations are rooting out illegal practices such as</w:t>
      </w:r>
      <w:r>
        <w:rPr>
          <w:spacing w:val="1"/>
          <w:sz w:val="24"/>
        </w:rPr>
        <w:t> </w:t>
      </w:r>
      <w:r>
        <w:rPr>
          <w:sz w:val="24"/>
        </w:rPr>
        <w:t>preauthorization requirements that prevent patients with mental health or</w:t>
      </w:r>
      <w:r>
        <w:rPr>
          <w:spacing w:val="1"/>
          <w:sz w:val="24"/>
        </w:rPr>
        <w:t> </w:t>
      </w:r>
      <w:r>
        <w:rPr>
          <w:sz w:val="24"/>
        </w:rPr>
        <w:t>substance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disorder</w:t>
      </w:r>
      <w:r>
        <w:rPr>
          <w:spacing w:val="-2"/>
          <w:sz w:val="24"/>
        </w:rPr>
        <w:t> </w:t>
      </w:r>
      <w:r>
        <w:rPr>
          <w:sz w:val="24"/>
        </w:rPr>
        <w:t>needs from receiving</w:t>
      </w:r>
      <w:r>
        <w:rPr>
          <w:spacing w:val="-4"/>
          <w:sz w:val="24"/>
        </w:rPr>
        <w:t> </w:t>
      </w:r>
      <w:r>
        <w:rPr>
          <w:sz w:val="24"/>
        </w:rPr>
        <w:t>immediate, potentially</w:t>
      </w:r>
      <w:r>
        <w:rPr>
          <w:spacing w:val="-5"/>
          <w:sz w:val="24"/>
        </w:rPr>
        <w:t> </w:t>
      </w:r>
      <w:r>
        <w:rPr>
          <w:sz w:val="24"/>
        </w:rPr>
        <w:t>life-</w:t>
      </w:r>
    </w:p>
    <w:p>
      <w:pPr>
        <w:spacing w:after="0" w:line="276" w:lineRule="auto"/>
        <w:jc w:val="left"/>
        <w:rPr>
          <w:rFonts w:ascii="Wingdings" w:hAnsi="Wingdings"/>
          <w:sz w:val="24"/>
        </w:rPr>
        <w:sectPr>
          <w:pgSz w:w="12240" w:h="15840"/>
          <w:pgMar w:header="0" w:footer="934" w:top="1400" w:bottom="1200" w:left="800" w:right="1100"/>
        </w:sectPr>
      </w:pPr>
    </w:p>
    <w:p>
      <w:pPr>
        <w:pStyle w:val="BodyText"/>
        <w:spacing w:line="276" w:lineRule="auto" w:before="79"/>
        <w:ind w:left="2800" w:right="401"/>
      </w:pPr>
      <w:r>
        <w:rPr/>
        <w:t>saving, treatment. More than 100 DOL Benefits Advisors located across</w:t>
      </w:r>
      <w:r>
        <w:rPr>
          <w:spacing w:val="1"/>
        </w:rPr>
        <w:t> </w:t>
      </w:r>
      <w:r>
        <w:rPr/>
        <w:t>the country provide expert-level assistance with MHPAEA and other</w:t>
      </w:r>
      <w:r>
        <w:rPr>
          <w:spacing w:val="1"/>
        </w:rPr>
        <w:t> </w:t>
      </w:r>
      <w:r>
        <w:rPr/>
        <w:t>benefits questions and complaints. DOL’s Benefits Advisors assist</w:t>
      </w:r>
      <w:r>
        <w:rPr>
          <w:spacing w:val="1"/>
        </w:rPr>
        <w:t> </w:t>
      </w:r>
      <w:r>
        <w:rPr/>
        <w:t>participants by seeking voluntary compliance from plans, both at an</w:t>
      </w:r>
      <w:r>
        <w:rPr>
          <w:spacing w:val="1"/>
        </w:rPr>
        <w:t> </w:t>
      </w:r>
      <w:r>
        <w:rPr/>
        <w:t>individual and plan-wide levels. When necessary, informal complaints</w:t>
      </w:r>
      <w:r>
        <w:rPr>
          <w:spacing w:val="1"/>
        </w:rPr>
        <w:t> </w:t>
      </w:r>
      <w:r>
        <w:rPr/>
        <w:t>made to these advisors are referred to EBSA investigators for formal</w:t>
      </w:r>
      <w:r>
        <w:rPr>
          <w:spacing w:val="1"/>
        </w:rPr>
        <w:t> </w:t>
      </w:r>
      <w:r>
        <w:rPr/>
        <w:t>investigation. Large nationwide insurance companies are paying attention</w:t>
      </w:r>
      <w:r>
        <w:rPr>
          <w:spacing w:val="-57"/>
        </w:rPr>
        <w:t> </w:t>
      </w:r>
      <w:r>
        <w:rPr/>
        <w:t>to EBSA enforcement actions and making changes when problems are</w:t>
      </w:r>
      <w:r>
        <w:rPr>
          <w:spacing w:val="1"/>
        </w:rPr>
        <w:t> </w:t>
      </w:r>
      <w:r>
        <w:rPr/>
        <w:t>found in individual plans. EBSA is authorized to investigate employment-</w:t>
      </w:r>
      <w:r>
        <w:rPr>
          <w:spacing w:val="-57"/>
        </w:rPr>
        <w:t> </w:t>
      </w:r>
      <w:r>
        <w:rPr/>
        <w:t>based group health plans and sue for equitable relief, but, does not have</w:t>
      </w:r>
      <w:r>
        <w:rPr>
          <w:spacing w:val="1"/>
        </w:rPr>
        <w:t> </w:t>
      </w:r>
      <w:r>
        <w:rPr/>
        <w:t>the authority to take direct action against health insurance issuers under</w:t>
      </w:r>
      <w:r>
        <w:rPr>
          <w:spacing w:val="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law.</w:t>
      </w:r>
      <w:r>
        <w:rPr>
          <w:spacing w:val="-1"/>
        </w:rPr>
        <w:t> </w:t>
      </w:r>
      <w:r>
        <w:rPr/>
        <w:t>EBSA</w:t>
      </w:r>
      <w:r>
        <w:rPr>
          <w:spacing w:val="-2"/>
        </w:rPr>
        <w:t> </w:t>
      </w:r>
      <w:r>
        <w:rPr/>
        <w:t>nonetheless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collaboratively</w:t>
      </w:r>
      <w:r>
        <w:rPr>
          <w:spacing w:val="-6"/>
        </w:rPr>
        <w:t> </w:t>
      </w:r>
      <w:r>
        <w:rPr/>
        <w:t>with</w:t>
      </w:r>
      <w:r>
        <w:rPr>
          <w:spacing w:val="-57"/>
        </w:rPr>
        <w:t> </w:t>
      </w:r>
      <w:r>
        <w:rPr/>
        <w:t>issuers to ensure widespread corrections by issuers and third-party</w:t>
      </w:r>
      <w:r>
        <w:rPr>
          <w:spacing w:val="1"/>
        </w:rPr>
        <w:t> </w:t>
      </w:r>
      <w:r>
        <w:rPr/>
        <w:t>administrators for thousands of group health plans. In addition, EBSA has</w:t>
      </w:r>
      <w:r>
        <w:rPr>
          <w:spacing w:val="-57"/>
        </w:rPr>
        <w:t> </w:t>
      </w:r>
      <w:r>
        <w:rPr/>
        <w:t>worked closely with state insurance departments to ensure that the law’s</w:t>
      </w:r>
      <w:r>
        <w:rPr>
          <w:spacing w:val="1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understood.</w:t>
      </w:r>
    </w:p>
    <w:p>
      <w:pPr>
        <w:pStyle w:val="ListParagraph"/>
        <w:numPr>
          <w:ilvl w:val="2"/>
          <w:numId w:val="1"/>
        </w:numPr>
        <w:tabs>
          <w:tab w:pos="2799" w:val="left" w:leader="none"/>
          <w:tab w:pos="2800" w:val="left" w:leader="none"/>
        </w:tabs>
        <w:spacing w:line="276" w:lineRule="auto" w:before="0" w:after="0"/>
        <w:ind w:left="2800" w:right="456" w:hanging="360"/>
        <w:jc w:val="left"/>
        <w:rPr>
          <w:rFonts w:ascii="Wingdings" w:hAnsi="Wingdings"/>
          <w:sz w:val="24"/>
        </w:rPr>
      </w:pPr>
      <w:r>
        <w:rPr>
          <w:sz w:val="24"/>
        </w:rPr>
        <w:t>In January 2017, DOL issued a MHPAEA Enforcement Fact Sheet that</w:t>
      </w:r>
      <w:r>
        <w:rPr>
          <w:spacing w:val="1"/>
          <w:sz w:val="24"/>
        </w:rPr>
        <w:t> </w:t>
      </w:r>
      <w:r>
        <w:rPr>
          <w:sz w:val="24"/>
        </w:rPr>
        <w:t>summarized the Departments’ enforcement activities in fiscal year 2016.</w:t>
      </w:r>
      <w:r>
        <w:rPr>
          <w:spacing w:val="1"/>
          <w:sz w:val="24"/>
        </w:rPr>
        <w:t> </w:t>
      </w:r>
      <w:r>
        <w:rPr>
          <w:sz w:val="24"/>
        </w:rPr>
        <w:t>DOL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release</w:t>
      </w:r>
      <w:r>
        <w:rPr>
          <w:spacing w:val="-2"/>
          <w:sz w:val="24"/>
        </w:rPr>
        <w:t> </w:t>
      </w:r>
      <w:r>
        <w:rPr>
          <w:sz w:val="24"/>
        </w:rPr>
        <w:t>enforcement</w:t>
      </w:r>
      <w:r>
        <w:rPr>
          <w:spacing w:val="-2"/>
          <w:sz w:val="24"/>
        </w:rPr>
        <w:t> </w:t>
      </w:r>
      <w:r>
        <w:rPr>
          <w:sz w:val="24"/>
        </w:rPr>
        <w:t>fact</w:t>
      </w:r>
      <w:r>
        <w:rPr>
          <w:spacing w:val="-2"/>
          <w:sz w:val="24"/>
        </w:rPr>
        <w:t> </w:t>
      </w:r>
      <w:r>
        <w:rPr>
          <w:sz w:val="24"/>
        </w:rPr>
        <w:t>sheets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2"/>
          <w:sz w:val="24"/>
        </w:rPr>
        <w:t> </w:t>
      </w:r>
      <w:r>
        <w:rPr>
          <w:sz w:val="24"/>
        </w:rPr>
        <w:t>year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summaries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its</w:t>
      </w:r>
      <w:r>
        <w:rPr>
          <w:spacing w:val="-57"/>
          <w:sz w:val="24"/>
        </w:rPr>
        <w:t> </w:t>
      </w:r>
      <w:r>
        <w:rPr>
          <w:sz w:val="24"/>
        </w:rPr>
        <w:t>investigations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prior</w:t>
      </w:r>
      <w:r>
        <w:rPr>
          <w:spacing w:val="-1"/>
          <w:sz w:val="24"/>
        </w:rPr>
        <w:t> </w:t>
      </w:r>
      <w:r>
        <w:rPr>
          <w:sz w:val="24"/>
        </w:rPr>
        <w:t>fiscal</w:t>
      </w:r>
      <w:r>
        <w:rPr>
          <w:spacing w:val="4"/>
          <w:sz w:val="24"/>
        </w:rPr>
        <w:t> </w:t>
      </w:r>
      <w:r>
        <w:rPr>
          <w:sz w:val="24"/>
        </w:rPr>
        <w:t>year.</w:t>
      </w:r>
    </w:p>
    <w:p>
      <w:pPr>
        <w:pStyle w:val="ListParagraph"/>
        <w:numPr>
          <w:ilvl w:val="2"/>
          <w:numId w:val="1"/>
        </w:numPr>
        <w:tabs>
          <w:tab w:pos="2799" w:val="left" w:leader="none"/>
          <w:tab w:pos="2800" w:val="left" w:leader="none"/>
        </w:tabs>
        <w:spacing w:line="276" w:lineRule="auto" w:before="0" w:after="0"/>
        <w:ind w:left="2800" w:right="453" w:hanging="360"/>
        <w:jc w:val="left"/>
        <w:rPr>
          <w:rFonts w:ascii="Wingdings" w:hAnsi="Wingdings"/>
          <w:sz w:val="24"/>
        </w:rPr>
      </w:pPr>
      <w:r>
        <w:rPr>
          <w:sz w:val="24"/>
        </w:rPr>
        <w:t>The HHS Centers for Medicare &amp; Medicaid Services (CMS) has primary</w:t>
      </w:r>
      <w:r>
        <w:rPr>
          <w:spacing w:val="1"/>
          <w:sz w:val="24"/>
        </w:rPr>
        <w:t> </w:t>
      </w:r>
      <w:r>
        <w:rPr>
          <w:sz w:val="24"/>
        </w:rPr>
        <w:t>enforcement authority with respect to MHPAEA and other applicable</w:t>
      </w:r>
      <w:r>
        <w:rPr>
          <w:spacing w:val="1"/>
          <w:sz w:val="24"/>
        </w:rPr>
        <w:t> </w:t>
      </w:r>
      <w:r>
        <w:rPr>
          <w:sz w:val="24"/>
        </w:rPr>
        <w:t>federal laws over non-federal governmental plans. CMS investigates non-</w:t>
      </w:r>
      <w:r>
        <w:rPr>
          <w:spacing w:val="-58"/>
          <w:sz w:val="24"/>
        </w:rPr>
        <w:t> </w:t>
      </w:r>
      <w:r>
        <w:rPr>
          <w:sz w:val="24"/>
        </w:rPr>
        <w:t>federal governmental health plans for compliance. Since the beginning of</w:t>
      </w:r>
      <w:r>
        <w:rPr>
          <w:spacing w:val="-57"/>
          <w:sz w:val="24"/>
        </w:rPr>
        <w:t> </w:t>
      </w:r>
      <w:r>
        <w:rPr>
          <w:sz w:val="24"/>
        </w:rPr>
        <w:t>2016, CMS has completed MHPAEA investigations of five non-federal</w:t>
      </w:r>
      <w:r>
        <w:rPr>
          <w:spacing w:val="1"/>
          <w:sz w:val="24"/>
        </w:rPr>
        <w:t> </w:t>
      </w:r>
      <w:r>
        <w:rPr>
          <w:sz w:val="24"/>
        </w:rPr>
        <w:t>governmental</w:t>
      </w:r>
      <w:r>
        <w:rPr>
          <w:spacing w:val="-1"/>
          <w:sz w:val="24"/>
        </w:rPr>
        <w:t> </w:t>
      </w:r>
      <w:r>
        <w:rPr>
          <w:sz w:val="24"/>
        </w:rPr>
        <w:t>plans.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76" w:lineRule="auto" w:before="1"/>
        <w:ind w:left="2799" w:right="338"/>
      </w:pPr>
      <w:r>
        <w:rPr/>
        <w:t>With respect to health insurance issuers selling products in the individual</w:t>
      </w:r>
      <w:r>
        <w:rPr>
          <w:spacing w:val="1"/>
        </w:rPr>
        <w:t> </w:t>
      </w:r>
      <w:r>
        <w:rPr/>
        <w:t>and fully-insured group markets, CMS has primary enforcement authority</w:t>
      </w:r>
      <w:r>
        <w:rPr>
          <w:spacing w:val="1"/>
        </w:rPr>
        <w:t> </w:t>
      </w:r>
      <w:r>
        <w:rPr/>
        <w:t>with respect to MHPAEA only when a state elects not to enforce or fails to</w:t>
      </w:r>
      <w:r>
        <w:rPr>
          <w:spacing w:val="-57"/>
        </w:rPr>
        <w:t> </w:t>
      </w:r>
      <w:r>
        <w:rPr/>
        <w:t>substantially</w:t>
      </w:r>
      <w:r>
        <w:rPr>
          <w:spacing w:val="-3"/>
        </w:rPr>
        <w:t> </w:t>
      </w:r>
      <w:r>
        <w:rPr/>
        <w:t>enforce</w:t>
      </w:r>
      <w:r>
        <w:rPr>
          <w:spacing w:val="2"/>
        </w:rPr>
        <w:t> </w:t>
      </w:r>
      <w:r>
        <w:rPr/>
        <w:t>MHPAEA.</w:t>
      </w:r>
      <w:r>
        <w:rPr>
          <w:spacing w:val="5"/>
        </w:rPr>
        <w:t> </w:t>
      </w:r>
      <w:r>
        <w:rPr/>
        <w:t>In</w:t>
      </w:r>
      <w:r>
        <w:rPr>
          <w:spacing w:val="3"/>
        </w:rPr>
        <w:t> </w:t>
      </w:r>
      <w:r>
        <w:rPr/>
        <w:t>these</w:t>
      </w:r>
      <w:r>
        <w:rPr>
          <w:spacing w:val="2"/>
        </w:rPr>
        <w:t> </w:t>
      </w:r>
      <w:r>
        <w:rPr/>
        <w:t>states,</w:t>
      </w:r>
      <w:r>
        <w:rPr>
          <w:spacing w:val="2"/>
        </w:rPr>
        <w:t> </w:t>
      </w:r>
      <w:r>
        <w:rPr/>
        <w:t>CMS</w:t>
      </w:r>
      <w:r>
        <w:rPr>
          <w:spacing w:val="3"/>
        </w:rPr>
        <w:t> </w:t>
      </w:r>
      <w:r>
        <w:rPr/>
        <w:t>reviews</w:t>
      </w:r>
      <w:r>
        <w:rPr>
          <w:spacing w:val="3"/>
        </w:rPr>
        <w:t> </w:t>
      </w:r>
      <w:r>
        <w:rPr/>
        <w:t>policy</w:t>
      </w:r>
      <w:r>
        <w:rPr>
          <w:spacing w:val="1"/>
        </w:rPr>
        <w:t> </w:t>
      </w:r>
      <w:r>
        <w:rPr/>
        <w:t>forms of issuers in the individual and group markets for compliance with</w:t>
      </w:r>
      <w:r>
        <w:rPr>
          <w:spacing w:val="1"/>
        </w:rPr>
        <w:t> </w:t>
      </w:r>
      <w:r>
        <w:rPr/>
        <w:t>MHPAEA prior to the forms being offered for sale in the states. Through</w:t>
      </w:r>
      <w:r>
        <w:rPr>
          <w:spacing w:val="1"/>
        </w:rPr>
        <w:t> </w:t>
      </w:r>
      <w:r>
        <w:rPr/>
        <w:t>this process, numerous parity issues are identified by CMS reviewers and</w:t>
      </w:r>
      <w:r>
        <w:rPr>
          <w:spacing w:val="1"/>
        </w:rPr>
        <w:t> </w:t>
      </w:r>
      <w:r>
        <w:rPr/>
        <w:t>are corrected by the issuers before individuals and groups enroll in the</w:t>
      </w:r>
      <w:r>
        <w:rPr>
          <w:spacing w:val="1"/>
        </w:rPr>
        <w:t> </w:t>
      </w:r>
      <w:r>
        <w:rPr/>
        <w:t>products.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76" w:lineRule="auto"/>
        <w:ind w:left="2800" w:right="668"/>
      </w:pPr>
      <w:r>
        <w:rPr/>
        <w:t>CMS also has created a market conduct examination process for health</w:t>
      </w:r>
      <w:r>
        <w:rPr>
          <w:spacing w:val="-57"/>
        </w:rPr>
        <w:t> </w:t>
      </w:r>
      <w:r>
        <w:rPr/>
        <w:t>insurance</w:t>
      </w:r>
      <w:r>
        <w:rPr>
          <w:spacing w:val="-3"/>
        </w:rPr>
        <w:t> </w:t>
      </w:r>
      <w:r>
        <w:rPr/>
        <w:t>issuers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states</w:t>
      </w:r>
      <w:r>
        <w:rPr>
          <w:spacing w:val="-1"/>
        </w:rPr>
        <w:t> </w:t>
      </w:r>
      <w:r>
        <w:rPr/>
        <w:t>where</w:t>
      </w:r>
      <w:r>
        <w:rPr>
          <w:spacing w:val="-2"/>
        </w:rPr>
        <w:t> </w:t>
      </w:r>
      <w:r>
        <w:rPr/>
        <w:t>CMS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directly</w:t>
      </w:r>
      <w:r>
        <w:rPr>
          <w:spacing w:val="-4"/>
        </w:rPr>
        <w:t> </w:t>
      </w:r>
      <w:r>
        <w:rPr/>
        <w:t>enforcing</w:t>
      </w:r>
      <w:r>
        <w:rPr>
          <w:spacing w:val="-4"/>
        </w:rPr>
        <w:t> </w:t>
      </w:r>
      <w:r>
        <w:rPr/>
        <w:t>federal</w:t>
      </w:r>
      <w:r>
        <w:rPr>
          <w:spacing w:val="-2"/>
        </w:rPr>
        <w:t> </w:t>
      </w:r>
      <w:r>
        <w:rPr/>
        <w:t>law.</w:t>
      </w:r>
    </w:p>
    <w:p>
      <w:pPr>
        <w:spacing w:after="0" w:line="276" w:lineRule="auto"/>
        <w:sectPr>
          <w:pgSz w:w="12240" w:h="15840"/>
          <w:pgMar w:header="0" w:footer="934" w:top="1360" w:bottom="1200" w:left="800" w:right="1100"/>
        </w:sectPr>
      </w:pPr>
    </w:p>
    <w:p>
      <w:pPr>
        <w:pStyle w:val="BodyText"/>
        <w:spacing w:line="276" w:lineRule="auto" w:before="79"/>
        <w:ind w:left="2800" w:right="969"/>
      </w:pPr>
      <w:r>
        <w:rPr/>
        <w:t>Since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beginning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2016, CMS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finalized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market conduct</w:t>
      </w:r>
      <w:r>
        <w:rPr>
          <w:spacing w:val="-57"/>
        </w:rPr>
        <w:t> </w:t>
      </w:r>
      <w:r>
        <w:rPr/>
        <w:t>examination</w:t>
      </w:r>
      <w:r>
        <w:rPr>
          <w:spacing w:val="-1"/>
        </w:rPr>
        <w:t> </w:t>
      </w:r>
      <w:r>
        <w:rPr/>
        <w:t>related to MHPAEA</w:t>
      </w:r>
      <w:r>
        <w:rPr>
          <w:spacing w:val="-1"/>
        </w:rPr>
        <w:t> </w:t>
      </w:r>
      <w:r>
        <w:rPr/>
        <w:t>violations.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9"/>
        </w:rPr>
      </w:pPr>
    </w:p>
    <w:p>
      <w:pPr>
        <w:pStyle w:val="Heading1"/>
        <w:numPr>
          <w:ilvl w:val="1"/>
          <w:numId w:val="1"/>
        </w:numPr>
        <w:tabs>
          <w:tab w:pos="2080" w:val="left" w:leader="none"/>
        </w:tabs>
        <w:spacing w:line="240" w:lineRule="auto" w:before="0" w:after="0"/>
        <w:ind w:left="2080" w:right="0" w:hanging="360"/>
        <w:jc w:val="left"/>
      </w:pPr>
      <w:r>
        <w:rPr/>
        <w:t>Planned</w:t>
      </w:r>
      <w:r>
        <w:rPr>
          <w:spacing w:val="-4"/>
        </w:rPr>
        <w:t> </w:t>
      </w:r>
      <w:r>
        <w:rPr/>
        <w:t>Action:</w:t>
      </w:r>
    </w:p>
    <w:p>
      <w:pPr>
        <w:pStyle w:val="ListParagraph"/>
        <w:numPr>
          <w:ilvl w:val="2"/>
          <w:numId w:val="1"/>
        </w:numPr>
        <w:tabs>
          <w:tab w:pos="2799" w:val="left" w:leader="none"/>
          <w:tab w:pos="2800" w:val="left" w:leader="none"/>
        </w:tabs>
        <w:spacing w:line="276" w:lineRule="auto" w:before="21" w:after="0"/>
        <w:ind w:left="2799" w:right="392" w:hanging="360"/>
        <w:jc w:val="left"/>
        <w:rPr>
          <w:rFonts w:ascii="Wingdings" w:hAnsi="Wingdings"/>
          <w:sz w:val="24"/>
        </w:rPr>
      </w:pPr>
      <w:r>
        <w:rPr>
          <w:sz w:val="24"/>
        </w:rPr>
        <w:t>As mentioned above, DOL has released data on closed federal parity</w:t>
      </w:r>
      <w:r>
        <w:rPr>
          <w:spacing w:val="1"/>
          <w:sz w:val="24"/>
        </w:rPr>
        <w:t> </w:t>
      </w:r>
      <w:r>
        <w:rPr>
          <w:sz w:val="24"/>
        </w:rPr>
        <w:t>investigations, results, and violations. In the future, the DOL will continue</w:t>
      </w:r>
      <w:r>
        <w:rPr>
          <w:spacing w:val="-57"/>
          <w:sz w:val="24"/>
        </w:rPr>
        <w:t> </w:t>
      </w:r>
      <w:r>
        <w:rPr>
          <w:sz w:val="24"/>
        </w:rPr>
        <w:t>to issue such data annually providing updated information and summaries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enforcement</w:t>
      </w:r>
      <w:r>
        <w:rPr>
          <w:spacing w:val="-1"/>
          <w:sz w:val="24"/>
        </w:rPr>
        <w:t> </w:t>
      </w:r>
      <w:r>
        <w:rPr>
          <w:sz w:val="24"/>
        </w:rPr>
        <w:t>activities 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immediately</w:t>
      </w:r>
      <w:r>
        <w:rPr>
          <w:spacing w:val="-5"/>
          <w:sz w:val="24"/>
        </w:rPr>
        <w:t> </w:t>
      </w:r>
      <w:r>
        <w:rPr>
          <w:sz w:val="24"/>
        </w:rPr>
        <w:t>preceding</w:t>
      </w:r>
      <w:r>
        <w:rPr>
          <w:spacing w:val="-4"/>
          <w:sz w:val="24"/>
        </w:rPr>
        <w:t> </w:t>
      </w:r>
      <w:r>
        <w:rPr>
          <w:sz w:val="24"/>
        </w:rPr>
        <w:t>fiscal</w:t>
      </w:r>
      <w:r>
        <w:rPr>
          <w:spacing w:val="2"/>
          <w:sz w:val="24"/>
        </w:rPr>
        <w:t> </w:t>
      </w:r>
      <w:r>
        <w:rPr>
          <w:sz w:val="24"/>
        </w:rPr>
        <w:t>year.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2"/>
          <w:numId w:val="1"/>
        </w:numPr>
        <w:tabs>
          <w:tab w:pos="2799" w:val="left" w:leader="none"/>
          <w:tab w:pos="2800" w:val="left" w:leader="none"/>
        </w:tabs>
        <w:spacing w:line="276" w:lineRule="auto" w:before="0" w:after="0"/>
        <w:ind w:left="2800" w:right="345" w:hanging="360"/>
        <w:jc w:val="left"/>
        <w:rPr>
          <w:rFonts w:ascii="Wingdings" w:hAnsi="Wingdings"/>
          <w:sz w:val="24"/>
        </w:rPr>
      </w:pPr>
      <w:r>
        <w:rPr>
          <w:sz w:val="24"/>
        </w:rPr>
        <w:t>DOL plans to devote resources to the review of employer sponsored health</w:t>
      </w:r>
      <w:r>
        <w:rPr>
          <w:spacing w:val="-57"/>
          <w:sz w:val="24"/>
        </w:rPr>
        <w:t> </w:t>
      </w:r>
      <w:r>
        <w:rPr>
          <w:sz w:val="24"/>
        </w:rPr>
        <w:t>plans and the extension of widespread correction for MHPAEA</w:t>
      </w:r>
      <w:r>
        <w:rPr>
          <w:spacing w:val="1"/>
          <w:sz w:val="24"/>
        </w:rPr>
        <w:t> </w:t>
      </w:r>
      <w:r>
        <w:rPr>
          <w:sz w:val="24"/>
        </w:rPr>
        <w:t>compliance, including the re-adjudication of improperly denied claims.</w:t>
      </w:r>
      <w:r>
        <w:rPr>
          <w:spacing w:val="1"/>
          <w:sz w:val="24"/>
        </w:rPr>
        <w:t> </w:t>
      </w:r>
      <w:r>
        <w:rPr>
          <w:sz w:val="24"/>
        </w:rPr>
        <w:t>Accordingly, EBSA is establishing dedicated MHPAEA enforcement</w:t>
      </w:r>
      <w:r>
        <w:rPr>
          <w:spacing w:val="1"/>
          <w:sz w:val="24"/>
        </w:rPr>
        <w:t> </w:t>
      </w:r>
      <w:r>
        <w:rPr>
          <w:sz w:val="24"/>
        </w:rPr>
        <w:t>teams to conduct investigations of behavioral health organizations and</w:t>
      </w:r>
      <w:r>
        <w:rPr>
          <w:spacing w:val="1"/>
          <w:sz w:val="24"/>
        </w:rPr>
        <w:t> </w:t>
      </w:r>
      <w:r>
        <w:rPr>
          <w:sz w:val="24"/>
        </w:rPr>
        <w:t>insurance companies.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2"/>
          <w:numId w:val="1"/>
        </w:numPr>
        <w:tabs>
          <w:tab w:pos="2799" w:val="left" w:leader="none"/>
          <w:tab w:pos="2800" w:val="left" w:leader="none"/>
        </w:tabs>
        <w:spacing w:line="276" w:lineRule="auto" w:before="0" w:after="0"/>
        <w:ind w:left="2799" w:right="374" w:hanging="360"/>
        <w:jc w:val="left"/>
        <w:rPr>
          <w:rFonts w:ascii="Wingdings" w:hAnsi="Wingdings"/>
          <w:sz w:val="24"/>
        </w:rPr>
      </w:pPr>
      <w:r>
        <w:rPr>
          <w:sz w:val="24"/>
        </w:rPr>
        <w:t>DOL</w:t>
      </w:r>
      <w:r>
        <w:rPr>
          <w:spacing w:val="-1"/>
          <w:sz w:val="24"/>
        </w:rPr>
        <w:t> </w:t>
      </w:r>
      <w:r>
        <w:rPr>
          <w:sz w:val="24"/>
        </w:rPr>
        <w:t>maintains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self-compliance</w:t>
      </w:r>
      <w:r>
        <w:rPr>
          <w:spacing w:val="1"/>
          <w:sz w:val="24"/>
        </w:rPr>
        <w:t> </w:t>
      </w:r>
      <w:r>
        <w:rPr>
          <w:sz w:val="24"/>
        </w:rPr>
        <w:t>checklist</w:t>
      </w:r>
      <w:r>
        <w:rPr>
          <w:spacing w:val="3"/>
          <w:sz w:val="24"/>
        </w:rPr>
        <w:t> </w:t>
      </w:r>
      <w:r>
        <w:rPr>
          <w:sz w:val="24"/>
        </w:rPr>
        <w:t>on</w:t>
      </w:r>
      <w:r>
        <w:rPr>
          <w:spacing w:val="2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website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2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used to determine whether a group health plan is in compliance with</w:t>
      </w:r>
      <w:r>
        <w:rPr>
          <w:spacing w:val="1"/>
          <w:sz w:val="24"/>
        </w:rPr>
        <w:t> </w:t>
      </w:r>
      <w:r>
        <w:rPr>
          <w:sz w:val="24"/>
        </w:rPr>
        <w:t>federal laws applicable to group health plans, including MHPAEA. DOL</w:t>
      </w:r>
      <w:r>
        <w:rPr>
          <w:spacing w:val="1"/>
          <w:sz w:val="24"/>
        </w:rPr>
        <w:t> </w:t>
      </w:r>
      <w:r>
        <w:rPr>
          <w:sz w:val="24"/>
        </w:rPr>
        <w:t>will update this tool with more comprehensive guidance regarding NQTLs</w:t>
      </w:r>
      <w:r>
        <w:rPr>
          <w:spacing w:val="-58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disclosure.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2"/>
          <w:numId w:val="1"/>
        </w:numPr>
        <w:tabs>
          <w:tab w:pos="2799" w:val="left" w:leader="none"/>
          <w:tab w:pos="2800" w:val="left" w:leader="none"/>
        </w:tabs>
        <w:spacing w:line="276" w:lineRule="auto" w:before="0" w:after="0"/>
        <w:ind w:left="2800" w:right="428" w:hanging="360"/>
        <w:jc w:val="left"/>
        <w:rPr>
          <w:rFonts w:ascii="Wingdings" w:hAnsi="Wingdings"/>
          <w:sz w:val="24"/>
        </w:rPr>
      </w:pPr>
      <w:r>
        <w:rPr>
          <w:sz w:val="24"/>
        </w:rPr>
        <w:t>CMS will continue to publish information on its enforcement and</w:t>
      </w:r>
      <w:r>
        <w:rPr>
          <w:spacing w:val="1"/>
          <w:sz w:val="24"/>
        </w:rPr>
        <w:t> </w:t>
      </w:r>
      <w:r>
        <w:rPr>
          <w:sz w:val="24"/>
        </w:rPr>
        <w:t>investigation</w:t>
      </w:r>
      <w:r>
        <w:rPr>
          <w:spacing w:val="-2"/>
          <w:sz w:val="24"/>
        </w:rPr>
        <w:t> </w:t>
      </w:r>
      <w:r>
        <w:rPr>
          <w:sz w:val="24"/>
        </w:rPr>
        <w:t>activities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annual</w:t>
      </w:r>
      <w:r>
        <w:rPr>
          <w:spacing w:val="-2"/>
          <w:sz w:val="24"/>
        </w:rPr>
        <w:t> </w:t>
      </w:r>
      <w:r>
        <w:rPr>
          <w:sz w:val="24"/>
        </w:rPr>
        <w:t>basis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relates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investigations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57"/>
          <w:sz w:val="24"/>
        </w:rPr>
        <w:t> </w:t>
      </w:r>
      <w:r>
        <w:rPr>
          <w:sz w:val="24"/>
        </w:rPr>
        <w:t>non-federal</w:t>
      </w:r>
      <w:r>
        <w:rPr>
          <w:spacing w:val="1"/>
          <w:sz w:val="24"/>
        </w:rPr>
        <w:t> </w:t>
      </w:r>
      <w:r>
        <w:rPr>
          <w:sz w:val="24"/>
        </w:rPr>
        <w:t>governmental plans.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359" w:val="left" w:leader="none"/>
          <w:tab w:pos="1360" w:val="left" w:leader="none"/>
        </w:tabs>
        <w:spacing w:line="240" w:lineRule="auto" w:before="0" w:after="0"/>
        <w:ind w:left="1360" w:right="0" w:hanging="360"/>
        <w:jc w:val="left"/>
        <w:rPr>
          <w:b/>
          <w:i/>
          <w:sz w:val="24"/>
        </w:rPr>
      </w:pPr>
      <w:r>
        <w:rPr>
          <w:b/>
          <w:i/>
          <w:sz w:val="24"/>
        </w:rPr>
        <w:t>Disclosure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Requirements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Increased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Transparency</w:t>
      </w:r>
    </w:p>
    <w:p>
      <w:pPr>
        <w:pStyle w:val="Heading1"/>
        <w:numPr>
          <w:ilvl w:val="1"/>
          <w:numId w:val="1"/>
        </w:numPr>
        <w:tabs>
          <w:tab w:pos="2080" w:val="left" w:leader="none"/>
        </w:tabs>
        <w:spacing w:line="286" w:lineRule="exact" w:before="2" w:after="0"/>
        <w:ind w:left="2080" w:right="0" w:hanging="360"/>
        <w:jc w:val="left"/>
      </w:pPr>
      <w:r>
        <w:rPr/>
        <w:t>Recent</w:t>
      </w:r>
      <w:r>
        <w:rPr>
          <w:spacing w:val="-3"/>
        </w:rPr>
        <w:t> </w:t>
      </w:r>
      <w:r>
        <w:rPr/>
        <w:t>Actions:</w:t>
      </w:r>
    </w:p>
    <w:p>
      <w:pPr>
        <w:pStyle w:val="ListParagraph"/>
        <w:numPr>
          <w:ilvl w:val="2"/>
          <w:numId w:val="1"/>
        </w:numPr>
        <w:tabs>
          <w:tab w:pos="2799" w:val="left" w:leader="none"/>
          <w:tab w:pos="2800" w:val="left" w:leader="none"/>
        </w:tabs>
        <w:spacing w:line="240" w:lineRule="auto" w:before="0" w:after="0"/>
        <w:ind w:left="2800" w:right="594" w:hanging="360"/>
        <w:jc w:val="left"/>
        <w:rPr>
          <w:rFonts w:ascii="Wingdings" w:hAnsi="Wingdings"/>
          <w:sz w:val="24"/>
        </w:rPr>
      </w:pPr>
      <w:r>
        <w:rPr>
          <w:sz w:val="24"/>
        </w:rPr>
        <w:t>DOL,</w:t>
      </w:r>
      <w:r>
        <w:rPr>
          <w:spacing w:val="-2"/>
          <w:sz w:val="24"/>
        </w:rPr>
        <w:t> </w:t>
      </w:r>
      <w:r>
        <w:rPr>
          <w:sz w:val="24"/>
        </w:rPr>
        <w:t>HHS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Treasury</w:t>
      </w:r>
      <w:r>
        <w:rPr>
          <w:spacing w:val="-4"/>
          <w:sz w:val="24"/>
        </w:rPr>
        <w:t> </w:t>
      </w:r>
      <w:r>
        <w:rPr>
          <w:sz w:val="24"/>
        </w:rPr>
        <w:t>issued</w:t>
      </w:r>
      <w:r>
        <w:rPr>
          <w:spacing w:val="-1"/>
          <w:sz w:val="24"/>
        </w:rPr>
        <w:t> </w:t>
      </w:r>
      <w:r>
        <w:rPr>
          <w:sz w:val="24"/>
        </w:rPr>
        <w:t>sub-regulatory</w:t>
      </w:r>
      <w:r>
        <w:rPr>
          <w:spacing w:val="-5"/>
          <w:sz w:val="24"/>
        </w:rPr>
        <w:t> </w:t>
      </w:r>
      <w:r>
        <w:rPr>
          <w:sz w:val="24"/>
        </w:rPr>
        <w:t>guidance</w:t>
      </w:r>
      <w:r>
        <w:rPr>
          <w:spacing w:val="-2"/>
          <w:sz w:val="24"/>
        </w:rPr>
        <w:t> </w:t>
      </w:r>
      <w:r>
        <w:rPr>
          <w:sz w:val="24"/>
        </w:rPr>
        <w:t>(FAQ</w:t>
      </w:r>
      <w:r>
        <w:rPr>
          <w:spacing w:val="-3"/>
          <w:sz w:val="24"/>
        </w:rPr>
        <w:t> </w:t>
      </w:r>
      <w:r>
        <w:rPr>
          <w:sz w:val="24"/>
        </w:rPr>
        <w:t>Part#31,</w:t>
      </w:r>
      <w:r>
        <w:rPr>
          <w:spacing w:val="-57"/>
          <w:sz w:val="24"/>
        </w:rPr>
        <w:t> </w:t>
      </w:r>
      <w:r>
        <w:rPr>
          <w:sz w:val="24"/>
        </w:rPr>
        <w:t>Question 9) clarifying the information that a provider acting as an</w:t>
      </w:r>
      <w:r>
        <w:rPr>
          <w:spacing w:val="1"/>
          <w:sz w:val="24"/>
        </w:rPr>
        <w:t> </w:t>
      </w:r>
      <w:r>
        <w:rPr>
          <w:sz w:val="24"/>
        </w:rPr>
        <w:t>authorized representative for a participant may request from an ERISA</w:t>
      </w:r>
      <w:r>
        <w:rPr>
          <w:spacing w:val="1"/>
          <w:sz w:val="24"/>
        </w:rPr>
        <w:t> </w:t>
      </w:r>
      <w:r>
        <w:rPr>
          <w:sz w:val="24"/>
        </w:rPr>
        <w:t>group health plan to assist in evaluating the plan’s compliance with</w:t>
      </w:r>
      <w:r>
        <w:rPr>
          <w:spacing w:val="1"/>
          <w:sz w:val="24"/>
        </w:rPr>
        <w:t> </w:t>
      </w:r>
      <w:r>
        <w:rPr>
          <w:sz w:val="24"/>
        </w:rPr>
        <w:t>MHPAEA.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2799" w:val="left" w:leader="none"/>
          <w:tab w:pos="2800" w:val="left" w:leader="none"/>
        </w:tabs>
        <w:spacing w:line="240" w:lineRule="auto" w:before="1" w:after="0"/>
        <w:ind w:left="2800" w:right="389" w:hanging="360"/>
        <w:jc w:val="left"/>
        <w:rPr>
          <w:rFonts w:ascii="Wingdings" w:hAnsi="Wingdings"/>
          <w:sz w:val="24"/>
        </w:rPr>
      </w:pPr>
      <w:r>
        <w:rPr>
          <w:sz w:val="24"/>
        </w:rPr>
        <w:t>DOL,</w:t>
      </w:r>
      <w:r>
        <w:rPr>
          <w:spacing w:val="-1"/>
          <w:sz w:val="24"/>
        </w:rPr>
        <w:t> </w:t>
      </w:r>
      <w:r>
        <w:rPr>
          <w:sz w:val="24"/>
        </w:rPr>
        <w:t>HHS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Treasury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June</w:t>
      </w:r>
      <w:r>
        <w:rPr>
          <w:spacing w:val="-2"/>
          <w:sz w:val="24"/>
        </w:rPr>
        <w:t> </w:t>
      </w:r>
      <w:r>
        <w:rPr>
          <w:sz w:val="24"/>
        </w:rPr>
        <w:t>2017 issued</w:t>
      </w:r>
      <w:r>
        <w:rPr>
          <w:spacing w:val="-1"/>
          <w:sz w:val="24"/>
        </w:rPr>
        <w:t> </w:t>
      </w:r>
      <w:r>
        <w:rPr>
          <w:sz w:val="24"/>
        </w:rPr>
        <w:t>Frequently</w:t>
      </w:r>
      <w:r>
        <w:rPr>
          <w:spacing w:val="-6"/>
          <w:sz w:val="24"/>
        </w:rPr>
        <w:t> </w:t>
      </w:r>
      <w:r>
        <w:rPr>
          <w:sz w:val="24"/>
        </w:rPr>
        <w:t>Asked</w:t>
      </w:r>
      <w:r>
        <w:rPr>
          <w:spacing w:val="-1"/>
          <w:sz w:val="24"/>
        </w:rPr>
        <w:t> </w:t>
      </w:r>
      <w:r>
        <w:rPr>
          <w:sz w:val="24"/>
        </w:rPr>
        <w:t>Questions</w:t>
      </w:r>
      <w:r>
        <w:rPr>
          <w:spacing w:val="-57"/>
          <w:sz w:val="24"/>
        </w:rPr>
        <w:t> </w:t>
      </w:r>
      <w:r>
        <w:rPr>
          <w:sz w:val="24"/>
        </w:rPr>
        <w:t>(FAQ) Part 38 that both solicited comments from the public on the</w:t>
      </w:r>
      <w:r>
        <w:rPr>
          <w:spacing w:val="1"/>
          <w:sz w:val="24"/>
        </w:rPr>
        <w:t> </w:t>
      </w:r>
      <w:r>
        <w:rPr>
          <w:sz w:val="24"/>
        </w:rPr>
        <w:t>adequacy of the current disclosure regime and solicited comments on a</w:t>
      </w:r>
      <w:r>
        <w:rPr>
          <w:spacing w:val="1"/>
          <w:sz w:val="24"/>
        </w:rPr>
        <w:t> </w:t>
      </w:r>
      <w:r>
        <w:rPr>
          <w:sz w:val="24"/>
        </w:rPr>
        <w:t>draft model form that participants, enrollees, or their authorized</w:t>
      </w:r>
      <w:r>
        <w:rPr>
          <w:spacing w:val="1"/>
          <w:sz w:val="24"/>
        </w:rPr>
        <w:t> </w:t>
      </w:r>
      <w:r>
        <w:rPr>
          <w:sz w:val="24"/>
        </w:rPr>
        <w:t>representatives could -- but would not be required to -- use to request</w:t>
      </w:r>
      <w:r>
        <w:rPr>
          <w:spacing w:val="1"/>
          <w:sz w:val="24"/>
        </w:rPr>
        <w:t> </w:t>
      </w:r>
      <w:r>
        <w:rPr>
          <w:sz w:val="24"/>
        </w:rPr>
        <w:t>information from their health plan or issuer regarding NQTLs that may</w:t>
      </w:r>
      <w:r>
        <w:rPr>
          <w:spacing w:val="1"/>
          <w:sz w:val="24"/>
        </w:rPr>
        <w:t> </w:t>
      </w:r>
      <w:r>
        <w:rPr>
          <w:sz w:val="24"/>
        </w:rPr>
        <w:t>affect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mental</w:t>
      </w:r>
      <w:r>
        <w:rPr>
          <w:spacing w:val="-1"/>
          <w:sz w:val="24"/>
        </w:rPr>
        <w:t> </w:t>
      </w:r>
      <w:r>
        <w:rPr>
          <w:sz w:val="24"/>
        </w:rPr>
        <w:t>health or</w:t>
      </w:r>
      <w:r>
        <w:rPr>
          <w:spacing w:val="-2"/>
          <w:sz w:val="24"/>
        </w:rPr>
        <w:t> </w:t>
      </w:r>
      <w:r>
        <w:rPr>
          <w:sz w:val="24"/>
        </w:rPr>
        <w:t>substance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disorder</w:t>
      </w:r>
      <w:r>
        <w:rPr>
          <w:spacing w:val="-2"/>
          <w:sz w:val="24"/>
        </w:rPr>
        <w:t> </w:t>
      </w:r>
      <w:r>
        <w:rPr>
          <w:sz w:val="24"/>
        </w:rPr>
        <w:t>benefits,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obtain</w:t>
      </w:r>
    </w:p>
    <w:p>
      <w:pPr>
        <w:spacing w:after="0" w:line="240" w:lineRule="auto"/>
        <w:jc w:val="left"/>
        <w:rPr>
          <w:rFonts w:ascii="Wingdings" w:hAnsi="Wingdings"/>
          <w:sz w:val="24"/>
        </w:rPr>
        <w:sectPr>
          <w:pgSz w:w="12240" w:h="15840"/>
          <w:pgMar w:header="0" w:footer="934" w:top="1360" w:bottom="1200" w:left="800" w:right="1100"/>
        </w:sectPr>
      </w:pPr>
    </w:p>
    <w:p>
      <w:pPr>
        <w:pStyle w:val="BodyText"/>
        <w:spacing w:before="79"/>
        <w:ind w:left="2800" w:right="708"/>
      </w:pPr>
      <w:r>
        <w:rPr/>
        <w:t>documentation</w:t>
      </w:r>
      <w:r>
        <w:rPr>
          <w:spacing w:val="-2"/>
        </w:rPr>
        <w:t> </w:t>
      </w:r>
      <w:r>
        <w:rPr/>
        <w:t>after</w:t>
      </w:r>
      <w:r>
        <w:rPr>
          <w:spacing w:val="-3"/>
        </w:rPr>
        <w:t> </w:t>
      </w:r>
      <w:r>
        <w:rPr/>
        <w:t>an</w:t>
      </w:r>
      <w:r>
        <w:rPr>
          <w:spacing w:val="-1"/>
        </w:rPr>
        <w:t> </w:t>
      </w:r>
      <w:r>
        <w:rPr/>
        <w:t>adverse</w:t>
      </w:r>
      <w:r>
        <w:rPr>
          <w:spacing w:val="-3"/>
        </w:rPr>
        <w:t> </w:t>
      </w:r>
      <w:r>
        <w:rPr/>
        <w:t>benefit</w:t>
      </w:r>
      <w:r>
        <w:rPr>
          <w:spacing w:val="-1"/>
        </w:rPr>
        <w:t> </w:t>
      </w:r>
      <w:r>
        <w:rPr/>
        <w:t>determination</w:t>
      </w:r>
      <w:r>
        <w:rPr>
          <w:spacing w:val="-2"/>
        </w:rPr>
        <w:t> </w:t>
      </w:r>
      <w:r>
        <w:rPr/>
        <w:t>involving</w:t>
      </w:r>
      <w:r>
        <w:rPr>
          <w:spacing w:val="-4"/>
        </w:rPr>
        <w:t> </w:t>
      </w:r>
      <w:r>
        <w:rPr/>
        <w:t>mental</w:t>
      </w:r>
      <w:r>
        <w:rPr>
          <w:spacing w:val="-57"/>
        </w:rPr>
        <w:t> </w:t>
      </w:r>
      <w:r>
        <w:rPr/>
        <w:t>health or substance use disorder benefits to support an appeal. EBSA</w:t>
      </w:r>
      <w:r>
        <w:rPr>
          <w:spacing w:val="1"/>
        </w:rPr>
        <w:t> </w:t>
      </w:r>
      <w:r>
        <w:rPr/>
        <w:t>received 19 comments and after reviewing these comments and other</w:t>
      </w:r>
      <w:r>
        <w:rPr>
          <w:spacing w:val="1"/>
        </w:rPr>
        <w:t> </w:t>
      </w:r>
      <w:r>
        <w:rPr/>
        <w:t>information collected by the Departments, EBSA anticipates providing</w:t>
      </w:r>
      <w:r>
        <w:rPr>
          <w:spacing w:val="-57"/>
        </w:rPr>
        <w:t> </w:t>
      </w:r>
      <w:r>
        <w:rPr/>
        <w:t>further guidance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near</w:t>
      </w:r>
      <w:r>
        <w:rPr>
          <w:spacing w:val="-1"/>
        </w:rPr>
        <w:t> </w:t>
      </w:r>
      <w:r>
        <w:rPr/>
        <w:t>future.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2799" w:val="left" w:leader="none"/>
          <w:tab w:pos="2800" w:val="left" w:leader="none"/>
        </w:tabs>
        <w:spacing w:line="240" w:lineRule="auto" w:before="0" w:after="0"/>
        <w:ind w:left="2799" w:right="541" w:hanging="360"/>
        <w:jc w:val="left"/>
        <w:rPr>
          <w:rFonts w:ascii="Wingdings" w:hAnsi="Wingdings"/>
          <w:sz w:val="24"/>
        </w:rPr>
      </w:pPr>
      <w:r>
        <w:rPr>
          <w:sz w:val="24"/>
        </w:rPr>
        <w:t>In 2016, HHS, Treasury, and DOL released FAQs Part#31 and Part#34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specific</w:t>
      </w:r>
      <w:r>
        <w:rPr>
          <w:spacing w:val="-3"/>
          <w:sz w:val="24"/>
        </w:rPr>
        <w:t> </w:t>
      </w:r>
      <w:r>
        <w:rPr>
          <w:sz w:val="24"/>
        </w:rPr>
        <w:t>information on</w:t>
      </w:r>
      <w:r>
        <w:rPr>
          <w:spacing w:val="-3"/>
          <w:sz w:val="24"/>
        </w:rPr>
        <w:t> </w:t>
      </w:r>
      <w:r>
        <w:rPr>
          <w:sz w:val="24"/>
        </w:rPr>
        <w:t>Medication-Assisted Treatment</w:t>
      </w:r>
      <w:r>
        <w:rPr>
          <w:spacing w:val="-3"/>
          <w:sz w:val="24"/>
        </w:rPr>
        <w:t> </w:t>
      </w:r>
      <w:r>
        <w:rPr>
          <w:sz w:val="24"/>
        </w:rPr>
        <w:t>(MAT)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substance use disorder benefit and its protections under MHPAEA. This</w:t>
      </w:r>
      <w:r>
        <w:rPr>
          <w:spacing w:val="1"/>
          <w:sz w:val="24"/>
        </w:rPr>
        <w:t> </w:t>
      </w:r>
      <w:r>
        <w:rPr>
          <w:sz w:val="24"/>
        </w:rPr>
        <w:t>guidance was meant to help respond to the opioid epidemic</w:t>
      </w:r>
      <w:r>
        <w:rPr>
          <w:sz w:val="24"/>
          <w:vertAlign w:val="superscript"/>
        </w:rPr>
        <w:t>7</w:t>
      </w:r>
      <w:r>
        <w:rPr>
          <w:sz w:val="24"/>
          <w:vertAlign w:val="baseline"/>
        </w:rPr>
        <w:t> and clarify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that the parity requirements extend to treatment for substance use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disorders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including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opioid use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disorders.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359" w:val="left" w:leader="none"/>
          <w:tab w:pos="1360" w:val="left" w:leader="none"/>
        </w:tabs>
        <w:spacing w:line="240" w:lineRule="auto" w:before="219" w:after="0"/>
        <w:ind w:left="1360" w:right="0" w:hanging="360"/>
        <w:jc w:val="left"/>
        <w:rPr>
          <w:b/>
          <w:i/>
          <w:sz w:val="24"/>
        </w:rPr>
      </w:pPr>
      <w:r>
        <w:rPr>
          <w:b/>
          <w:i/>
          <w:sz w:val="24"/>
        </w:rPr>
        <w:t>Consumer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Compliance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Tools</w:t>
      </w:r>
    </w:p>
    <w:p>
      <w:pPr>
        <w:pStyle w:val="Heading1"/>
        <w:numPr>
          <w:ilvl w:val="1"/>
          <w:numId w:val="1"/>
        </w:numPr>
        <w:tabs>
          <w:tab w:pos="2080" w:val="left" w:leader="none"/>
        </w:tabs>
        <w:spacing w:line="286" w:lineRule="exact" w:before="40" w:after="0"/>
        <w:ind w:left="2080" w:right="0" w:hanging="361"/>
        <w:jc w:val="left"/>
        <w:rPr>
          <w:b w:val="0"/>
        </w:rPr>
      </w:pPr>
      <w:r>
        <w:rPr/>
        <w:t>Recent</w:t>
      </w:r>
      <w:r>
        <w:rPr>
          <w:spacing w:val="-2"/>
        </w:rPr>
        <w:t> </w:t>
      </w:r>
      <w:r>
        <w:rPr/>
        <w:t>Action</w:t>
      </w:r>
      <w:r>
        <w:rPr>
          <w:b w:val="0"/>
        </w:rPr>
        <w:t>:</w:t>
      </w:r>
    </w:p>
    <w:p>
      <w:pPr>
        <w:pStyle w:val="ListParagraph"/>
        <w:numPr>
          <w:ilvl w:val="2"/>
          <w:numId w:val="1"/>
        </w:numPr>
        <w:tabs>
          <w:tab w:pos="2799" w:val="left" w:leader="none"/>
          <w:tab w:pos="2800" w:val="left" w:leader="none"/>
        </w:tabs>
        <w:spacing w:line="276" w:lineRule="auto" w:before="0" w:after="0"/>
        <w:ind w:left="2799" w:right="373" w:hanging="360"/>
        <w:jc w:val="left"/>
        <w:rPr>
          <w:rFonts w:ascii="Wingdings" w:hAnsi="Wingdings"/>
          <w:sz w:val="24"/>
        </w:rPr>
      </w:pPr>
      <w:r>
        <w:rPr>
          <w:sz w:val="24"/>
        </w:rPr>
        <w:t>DOL, in conjunction with HHS published </w:t>
      </w:r>
      <w:r>
        <w:rPr>
          <w:i/>
          <w:sz w:val="24"/>
        </w:rPr>
        <w:t>Warning Signs- Plan or Policy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Non-Quantitative Treatment Limitations (NQTLs) that Require Additional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Analysis to Determine Mental Health Parity Compliance, </w:t>
      </w:r>
      <w:r>
        <w:rPr>
          <w:sz w:val="24"/>
        </w:rPr>
        <w:t>a brief guide for</w:t>
      </w:r>
      <w:r>
        <w:rPr>
          <w:spacing w:val="-57"/>
          <w:sz w:val="24"/>
        </w:rPr>
        <w:t> </w:t>
      </w:r>
      <w:r>
        <w:rPr>
          <w:sz w:val="24"/>
        </w:rPr>
        <w:t>consumers, issuers, state regulators, and other stakeholders</w:t>
      </w:r>
      <w:r>
        <w:rPr>
          <w:i/>
          <w:sz w:val="24"/>
        </w:rPr>
        <w:t>. </w:t>
      </w:r>
      <w:r>
        <w:rPr>
          <w:sz w:val="24"/>
        </w:rPr>
        <w:t>The document</w:t>
      </w:r>
      <w:r>
        <w:rPr>
          <w:spacing w:val="-57"/>
          <w:sz w:val="24"/>
        </w:rPr>
        <w:t> </w:t>
      </w:r>
      <w:r>
        <w:rPr>
          <w:sz w:val="24"/>
        </w:rPr>
        <w:t>provides examples of plan provisions that could be “red flags” that a plan</w:t>
      </w:r>
      <w:r>
        <w:rPr>
          <w:spacing w:val="1"/>
          <w:sz w:val="24"/>
        </w:rPr>
        <w:t> </w:t>
      </w:r>
      <w:r>
        <w:rPr>
          <w:sz w:val="24"/>
        </w:rPr>
        <w:t>or issuer may be imposing an impermissible NQTL and that should trigger</w:t>
      </w:r>
      <w:r>
        <w:rPr>
          <w:spacing w:val="-58"/>
          <w:sz w:val="24"/>
        </w:rPr>
        <w:t> </w:t>
      </w:r>
      <w:r>
        <w:rPr>
          <w:sz w:val="24"/>
        </w:rPr>
        <w:t>careful analysis to determine MHPAEA compliance.</w:t>
      </w:r>
      <w:r>
        <w:rPr>
          <w:spacing w:val="1"/>
          <w:sz w:val="24"/>
        </w:rPr>
        <w:t> </w:t>
      </w:r>
      <w:hyperlink r:id="rId14">
        <w:r>
          <w:rPr>
            <w:color w:val="3333FF"/>
            <w:sz w:val="24"/>
          </w:rPr>
          <w:t>https://www.dol.gov/sites/default/files/ebsa/laws-and-</w:t>
        </w:r>
      </w:hyperlink>
      <w:r>
        <w:rPr>
          <w:color w:val="3333FF"/>
          <w:spacing w:val="1"/>
          <w:sz w:val="24"/>
        </w:rPr>
        <w:t> </w:t>
      </w:r>
      <w:hyperlink r:id="rId14">
        <w:r>
          <w:rPr>
            <w:color w:val="3333FF"/>
            <w:sz w:val="24"/>
          </w:rPr>
          <w:t>regulations/laws/mental-health-parity/warning-signs-plan-or-policy-nqtls-</w:t>
        </w:r>
      </w:hyperlink>
      <w:r>
        <w:rPr>
          <w:color w:val="3333FF"/>
          <w:spacing w:val="1"/>
          <w:sz w:val="24"/>
        </w:rPr>
        <w:t> </w:t>
      </w:r>
      <w:hyperlink r:id="rId14">
        <w:r>
          <w:rPr>
            <w:color w:val="3333FF"/>
            <w:sz w:val="24"/>
          </w:rPr>
          <w:t>that-require-additional-analysis-to-determine-mhpaea-compliance.pdf</w:t>
        </w:r>
      </w:hyperlink>
    </w:p>
    <w:p>
      <w:pPr>
        <w:pStyle w:val="BodyText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2799" w:val="left" w:leader="none"/>
          <w:tab w:pos="2800" w:val="left" w:leader="none"/>
        </w:tabs>
        <w:spacing w:line="276" w:lineRule="auto" w:before="1" w:after="0"/>
        <w:ind w:left="2799" w:right="382" w:hanging="360"/>
        <w:jc w:val="left"/>
        <w:rPr>
          <w:rFonts w:ascii="Wingdings" w:hAnsi="Wingdings"/>
          <w:sz w:val="24"/>
        </w:rPr>
      </w:pPr>
      <w:r>
        <w:rPr>
          <w:sz w:val="24"/>
        </w:rPr>
        <w:t>DOL and SAMHSA issued three joint publications to assist consumers</w:t>
      </w:r>
      <w:r>
        <w:rPr>
          <w:spacing w:val="1"/>
          <w:sz w:val="24"/>
        </w:rPr>
        <w:t> </w:t>
      </w:r>
      <w:r>
        <w:rPr>
          <w:sz w:val="24"/>
        </w:rPr>
        <w:t>seeking to understand how MHPAEA affects their coverage. </w:t>
      </w:r>
      <w:r>
        <w:rPr>
          <w:i/>
          <w:sz w:val="24"/>
        </w:rPr>
        <w:t>Parity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Mental Health and Substance Use Benefits with Other Benefits: Using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Your Employer-Sponsored Health Plan to Cover Services </w:t>
      </w:r>
      <w:r>
        <w:rPr>
          <w:sz w:val="24"/>
        </w:rPr>
        <w:t>provides an</w:t>
      </w:r>
      <w:r>
        <w:rPr>
          <w:spacing w:val="1"/>
          <w:sz w:val="24"/>
        </w:rPr>
        <w:t> </w:t>
      </w:r>
      <w:r>
        <w:rPr>
          <w:sz w:val="24"/>
        </w:rPr>
        <w:t>overview of MHPAEA for consumers, as well as information on how to</w:t>
      </w:r>
      <w:r>
        <w:rPr>
          <w:spacing w:val="1"/>
          <w:sz w:val="24"/>
        </w:rPr>
        <w:t> </w:t>
      </w:r>
      <w:r>
        <w:rPr>
          <w:sz w:val="24"/>
        </w:rPr>
        <w:t>inform yourself</w:t>
      </w:r>
      <w:r>
        <w:rPr>
          <w:spacing w:val="-3"/>
          <w:sz w:val="24"/>
        </w:rPr>
        <w:t> </w:t>
      </w:r>
      <w:r>
        <w:rPr>
          <w:sz w:val="24"/>
        </w:rPr>
        <w:t>about</w:t>
      </w:r>
      <w:r>
        <w:rPr>
          <w:spacing w:val="3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care</w:t>
      </w:r>
      <w:r>
        <w:rPr>
          <w:spacing w:val="-1"/>
          <w:sz w:val="24"/>
        </w:rPr>
        <w:t> </w:t>
      </w:r>
      <w:r>
        <w:rPr>
          <w:sz w:val="24"/>
        </w:rPr>
        <w:t>coverage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appeal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claim.</w:t>
      </w:r>
      <w:r>
        <w:rPr>
          <w:spacing w:val="-2"/>
          <w:sz w:val="24"/>
        </w:rPr>
        <w:t> </w:t>
      </w:r>
      <w:r>
        <w:rPr>
          <w:i/>
          <w:sz w:val="24"/>
        </w:rPr>
        <w:t>Know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Your Rights: Parity for Mental Health and Substance Use Disorder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Benefits </w:t>
      </w:r>
      <w:r>
        <w:rPr>
          <w:sz w:val="24"/>
        </w:rPr>
        <w:t>provides a short overview of MHPAEA for consumers, and</w:t>
      </w:r>
      <w:r>
        <w:rPr>
          <w:spacing w:val="1"/>
          <w:sz w:val="24"/>
        </w:rPr>
        <w:t> </w:t>
      </w:r>
      <w:r>
        <w:rPr>
          <w:sz w:val="24"/>
        </w:rPr>
        <w:t>identifies some of the common limits placed on mental health and</w:t>
      </w:r>
      <w:r>
        <w:rPr>
          <w:spacing w:val="1"/>
          <w:sz w:val="24"/>
        </w:rPr>
        <w:t> </w:t>
      </w:r>
      <w:r>
        <w:rPr>
          <w:sz w:val="24"/>
        </w:rPr>
        <w:t>substance use disorder benefits and services.</w:t>
      </w:r>
      <w:r>
        <w:rPr>
          <w:spacing w:val="1"/>
          <w:sz w:val="24"/>
        </w:rPr>
        <w:t> </w:t>
      </w:r>
      <w:r>
        <w:rPr>
          <w:sz w:val="24"/>
        </w:rPr>
        <w:t>The </w:t>
      </w:r>
      <w:r>
        <w:rPr>
          <w:i/>
          <w:sz w:val="24"/>
        </w:rPr>
        <w:t>Consumer Guide 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Disclosure Rights: Making The Most Of Your Mental Health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Substance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Disorder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Benefits</w:t>
      </w:r>
      <w:r>
        <w:rPr>
          <w:i/>
          <w:spacing w:val="-1"/>
          <w:sz w:val="24"/>
        </w:rPr>
        <w:t> </w:t>
      </w:r>
      <w:r>
        <w:rPr>
          <w:sz w:val="24"/>
        </w:rPr>
        <w:t>explains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various</w:t>
      </w:r>
      <w:r>
        <w:rPr>
          <w:spacing w:val="-2"/>
          <w:sz w:val="24"/>
        </w:rPr>
        <w:t> </w:t>
      </w:r>
      <w:r>
        <w:rPr>
          <w:sz w:val="24"/>
        </w:rPr>
        <w:t>federal</w:t>
      </w:r>
      <w:r>
        <w:rPr>
          <w:spacing w:val="-1"/>
          <w:sz w:val="24"/>
        </w:rPr>
        <w:t> </w:t>
      </w:r>
      <w:r>
        <w:rPr>
          <w:sz w:val="24"/>
        </w:rPr>
        <w:t>disclosure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rPr/>
        <w:pict>
          <v:rect style="position:absolute;margin-left:72pt;margin-top:11.378555pt;width:144pt;height:.72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40" w:right="490" w:hanging="1"/>
        <w:jc w:val="left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  <w:vertAlign w:val="baseline"/>
        </w:rPr>
        <w:t> In 2015, more than 33,000 people died from opioid overdose, including prescription opioids, heroin, and fentanyl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overdoses. See https://</w:t>
      </w:r>
      <w:hyperlink r:id="rId15">
        <w:r>
          <w:rPr>
            <w:sz w:val="20"/>
            <w:vertAlign w:val="baseline"/>
          </w:rPr>
          <w:t>www.cdc.gov/mmwr/volumes/65/wr/mm655051e1.htm</w:t>
        </w:r>
      </w:hyperlink>
    </w:p>
    <w:p>
      <w:pPr>
        <w:spacing w:after="0"/>
        <w:jc w:val="left"/>
        <w:rPr>
          <w:sz w:val="20"/>
        </w:rPr>
        <w:sectPr>
          <w:pgSz w:w="12240" w:h="15840"/>
          <w:pgMar w:header="0" w:footer="934" w:top="1360" w:bottom="1200" w:left="800" w:right="1100"/>
        </w:sectPr>
      </w:pPr>
    </w:p>
    <w:p>
      <w:pPr>
        <w:pStyle w:val="BodyText"/>
        <w:spacing w:line="276" w:lineRule="auto" w:before="79"/>
        <w:ind w:left="2800" w:right="565"/>
      </w:pPr>
      <w:r>
        <w:rPr/>
        <w:t>laws</w:t>
      </w:r>
      <w:r>
        <w:rPr>
          <w:spacing w:val="-2"/>
        </w:rPr>
        <w:t> </w:t>
      </w:r>
      <w:r>
        <w:rPr/>
        <w:t>affecting</w:t>
      </w:r>
      <w:r>
        <w:rPr>
          <w:spacing w:val="-5"/>
        </w:rPr>
        <w:t> </w:t>
      </w:r>
      <w:r>
        <w:rPr/>
        <w:t>private</w:t>
      </w:r>
      <w:r>
        <w:rPr>
          <w:spacing w:val="-3"/>
        </w:rPr>
        <w:t> </w:t>
      </w:r>
      <w:r>
        <w:rPr/>
        <w:t>sector</w:t>
      </w:r>
      <w:r>
        <w:rPr>
          <w:spacing w:val="-2"/>
        </w:rPr>
        <w:t> </w:t>
      </w:r>
      <w:r>
        <w:rPr/>
        <w:t>employer-sponsored group</w:t>
      </w:r>
      <w:r>
        <w:rPr>
          <w:spacing w:val="-2"/>
        </w:rPr>
        <w:t> </w:t>
      </w:r>
      <w:r>
        <w:rPr/>
        <w:t>health</w:t>
      </w:r>
      <w:r>
        <w:rPr>
          <w:spacing w:val="-2"/>
        </w:rPr>
        <w:t> </w:t>
      </w:r>
      <w:r>
        <w:rPr/>
        <w:t>plans</w:t>
      </w:r>
      <w:r>
        <w:rPr>
          <w:spacing w:val="-1"/>
        </w:rPr>
        <w:t> </w:t>
      </w:r>
      <w:r>
        <w:rPr/>
        <w:t>and</w:t>
      </w:r>
      <w:r>
        <w:rPr>
          <w:spacing w:val="-57"/>
        </w:rPr>
        <w:t> </w:t>
      </w:r>
      <w:r>
        <w:rPr/>
        <w:t>issuers.</w:t>
      </w:r>
    </w:p>
    <w:p>
      <w:pPr>
        <w:pStyle w:val="BodyText"/>
        <w:ind w:left="2800" w:right="791"/>
      </w:pPr>
      <w:hyperlink r:id="rId8">
        <w:r>
          <w:rPr>
            <w:color w:val="3333FF"/>
            <w:spacing w:val="-1"/>
          </w:rPr>
          <w:t>https://www.dol.gov/agencies/ebsa/laws-and-regulations/laws/mental-</w:t>
        </w:r>
      </w:hyperlink>
      <w:r>
        <w:rPr>
          <w:color w:val="3333FF"/>
        </w:rPr>
        <w:t> </w:t>
      </w:r>
      <w:hyperlink r:id="rId8">
        <w:r>
          <w:rPr>
            <w:color w:val="3333FF"/>
          </w:rPr>
          <w:t>health-and-substance-use-disorder-parity</w:t>
        </w:r>
      </w:hyperlink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2799" w:val="left" w:leader="none"/>
          <w:tab w:pos="2800" w:val="left" w:leader="none"/>
        </w:tabs>
        <w:spacing w:line="276" w:lineRule="auto" w:before="0" w:after="0"/>
        <w:ind w:left="2800" w:right="760" w:hanging="360"/>
        <w:jc w:val="left"/>
        <w:rPr>
          <w:rFonts w:ascii="Wingdings" w:hAnsi="Wingdings"/>
          <w:sz w:val="24"/>
        </w:rPr>
      </w:pPr>
      <w:r>
        <w:rPr>
          <w:sz w:val="24"/>
        </w:rPr>
        <w:t>HHS</w:t>
      </w:r>
      <w:r>
        <w:rPr>
          <w:spacing w:val="-1"/>
          <w:sz w:val="24"/>
        </w:rPr>
        <w:t> </w:t>
      </w:r>
      <w:r>
        <w:rPr>
          <w:sz w:val="24"/>
        </w:rPr>
        <w:t>created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Parity</w:t>
      </w:r>
      <w:r>
        <w:rPr>
          <w:spacing w:val="-6"/>
          <w:sz w:val="24"/>
        </w:rPr>
        <w:t> </w:t>
      </w:r>
      <w:r>
        <w:rPr>
          <w:sz w:val="24"/>
        </w:rPr>
        <w:t>Portal</w:t>
      </w:r>
      <w:r>
        <w:rPr>
          <w:spacing w:val="-1"/>
          <w:sz w:val="24"/>
        </w:rPr>
        <w:t> </w:t>
      </w:r>
      <w:r>
        <w:rPr>
          <w:sz w:val="24"/>
        </w:rPr>
        <w:t>to help</w:t>
      </w:r>
      <w:r>
        <w:rPr>
          <w:spacing w:val="-1"/>
          <w:sz w:val="24"/>
        </w:rPr>
        <w:t> </w:t>
      </w:r>
      <w:r>
        <w:rPr>
          <w:sz w:val="24"/>
        </w:rPr>
        <w:t>drive</w:t>
      </w:r>
      <w:r>
        <w:rPr>
          <w:spacing w:val="-2"/>
          <w:sz w:val="24"/>
        </w:rPr>
        <w:t> </w:t>
      </w:r>
      <w:r>
        <w:rPr>
          <w:sz w:val="24"/>
        </w:rPr>
        <w:t>consumers 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appropriate</w:t>
      </w:r>
      <w:r>
        <w:rPr>
          <w:spacing w:val="-57"/>
          <w:sz w:val="24"/>
        </w:rPr>
        <w:t> </w:t>
      </w:r>
      <w:r>
        <w:rPr>
          <w:sz w:val="24"/>
        </w:rPr>
        <w:t>agency and resources to help them solve their coverage issue, file a</w:t>
      </w:r>
      <w:r>
        <w:rPr>
          <w:spacing w:val="1"/>
          <w:sz w:val="24"/>
        </w:rPr>
        <w:t> </w:t>
      </w:r>
      <w:r>
        <w:rPr>
          <w:sz w:val="24"/>
        </w:rPr>
        <w:t>complaint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submit an appeal, as</w:t>
      </w:r>
      <w:r>
        <w:rPr>
          <w:spacing w:val="-1"/>
          <w:sz w:val="24"/>
        </w:rPr>
        <w:t> </w:t>
      </w:r>
      <w:r>
        <w:rPr>
          <w:sz w:val="24"/>
        </w:rPr>
        <w:t>necessary.</w:t>
      </w:r>
    </w:p>
    <w:p>
      <w:pPr>
        <w:pStyle w:val="BodyText"/>
        <w:spacing w:before="1"/>
      </w:pPr>
    </w:p>
    <w:p>
      <w:pPr>
        <w:pStyle w:val="Heading1"/>
        <w:numPr>
          <w:ilvl w:val="1"/>
          <w:numId w:val="1"/>
        </w:numPr>
        <w:tabs>
          <w:tab w:pos="2080" w:val="left" w:leader="none"/>
        </w:tabs>
        <w:spacing w:line="286" w:lineRule="exact" w:before="0" w:after="0"/>
        <w:ind w:left="2080" w:right="0" w:hanging="361"/>
        <w:jc w:val="left"/>
      </w:pPr>
      <w:r>
        <w:rPr/>
        <w:t>Planned</w:t>
      </w:r>
      <w:r>
        <w:rPr>
          <w:spacing w:val="3"/>
        </w:rPr>
        <w:t> </w:t>
      </w:r>
      <w:r>
        <w:rPr/>
        <w:t>Actions:</w:t>
      </w:r>
    </w:p>
    <w:p>
      <w:pPr>
        <w:pStyle w:val="ListParagraph"/>
        <w:numPr>
          <w:ilvl w:val="2"/>
          <w:numId w:val="1"/>
        </w:numPr>
        <w:tabs>
          <w:tab w:pos="2859" w:val="left" w:leader="none"/>
          <w:tab w:pos="2860" w:val="left" w:leader="none"/>
        </w:tabs>
        <w:spacing w:line="240" w:lineRule="auto" w:before="0" w:after="0"/>
        <w:ind w:left="2799" w:right="544" w:hanging="360"/>
        <w:jc w:val="left"/>
        <w:rPr>
          <w:rFonts w:ascii="Wingdings" w:hAnsi="Wingdings"/>
          <w:sz w:val="24"/>
        </w:rPr>
      </w:pPr>
      <w:r>
        <w:rPr/>
        <w:tab/>
      </w:r>
      <w:r>
        <w:rPr>
          <w:sz w:val="24"/>
        </w:rPr>
        <w:t>HHS plans to continue to update the Parity Portal, found at</w:t>
      </w:r>
      <w:r>
        <w:rPr>
          <w:spacing w:val="1"/>
          <w:sz w:val="24"/>
        </w:rPr>
        <w:t> </w:t>
      </w:r>
      <w:hyperlink r:id="rId16">
        <w:r>
          <w:rPr>
            <w:color w:val="3333FF"/>
            <w:sz w:val="24"/>
          </w:rPr>
          <w:t>www.hhs.gov/parity</w:t>
        </w:r>
      </w:hyperlink>
      <w:r>
        <w:rPr>
          <w:sz w:val="24"/>
        </w:rPr>
        <w:t>, to provide information for consumers about how to</w:t>
      </w:r>
      <w:r>
        <w:rPr>
          <w:spacing w:val="-57"/>
          <w:sz w:val="24"/>
        </w:rPr>
        <w:t> </w:t>
      </w:r>
      <w:r>
        <w:rPr>
          <w:sz w:val="24"/>
        </w:rPr>
        <w:t>determine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experienced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parity</w:t>
      </w:r>
      <w:r>
        <w:rPr>
          <w:spacing w:val="-5"/>
          <w:sz w:val="24"/>
        </w:rPr>
        <w:t> </w:t>
      </w:r>
      <w:r>
        <w:rPr>
          <w:sz w:val="24"/>
        </w:rPr>
        <w:t>violation.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359" w:val="left" w:leader="none"/>
          <w:tab w:pos="1360" w:val="left" w:leader="none"/>
        </w:tabs>
        <w:spacing w:line="240" w:lineRule="auto" w:before="0" w:after="0"/>
        <w:ind w:left="1360" w:right="0" w:hanging="360"/>
        <w:jc w:val="left"/>
        <w:rPr>
          <w:b/>
          <w:i/>
          <w:sz w:val="24"/>
        </w:rPr>
      </w:pPr>
      <w:r>
        <w:rPr>
          <w:b/>
          <w:i/>
          <w:sz w:val="24"/>
        </w:rPr>
        <w:t>State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Technical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Assistance</w:t>
      </w:r>
    </w:p>
    <w:p>
      <w:pPr>
        <w:pStyle w:val="Heading1"/>
        <w:numPr>
          <w:ilvl w:val="1"/>
          <w:numId w:val="1"/>
        </w:numPr>
        <w:tabs>
          <w:tab w:pos="2080" w:val="left" w:leader="none"/>
        </w:tabs>
        <w:spacing w:line="286" w:lineRule="exact" w:before="40" w:after="0"/>
        <w:ind w:left="2080" w:right="0" w:hanging="360"/>
        <w:jc w:val="left"/>
      </w:pPr>
      <w:r>
        <w:rPr/>
        <w:t>Recent</w:t>
      </w:r>
      <w:r>
        <w:rPr>
          <w:spacing w:val="-3"/>
        </w:rPr>
        <w:t> </w:t>
      </w:r>
      <w:r>
        <w:rPr/>
        <w:t>Action</w:t>
      </w:r>
    </w:p>
    <w:p>
      <w:pPr>
        <w:pStyle w:val="ListParagraph"/>
        <w:numPr>
          <w:ilvl w:val="2"/>
          <w:numId w:val="1"/>
        </w:numPr>
        <w:tabs>
          <w:tab w:pos="2799" w:val="left" w:leader="none"/>
          <w:tab w:pos="2800" w:val="left" w:leader="none"/>
        </w:tabs>
        <w:spacing w:line="276" w:lineRule="auto" w:before="0" w:after="0"/>
        <w:ind w:left="2800" w:right="437" w:hanging="360"/>
        <w:jc w:val="left"/>
        <w:rPr>
          <w:rFonts w:ascii="Wingdings" w:hAnsi="Wingdings"/>
          <w:sz w:val="24"/>
        </w:rPr>
      </w:pPr>
      <w:r>
        <w:rPr>
          <w:sz w:val="24"/>
        </w:rPr>
        <w:t>SAMHSA, along with DOL and other components of HHS, held two</w:t>
      </w:r>
      <w:r>
        <w:rPr>
          <w:spacing w:val="1"/>
          <w:sz w:val="24"/>
        </w:rPr>
        <w:t> </w:t>
      </w:r>
      <w:r>
        <w:rPr>
          <w:sz w:val="24"/>
        </w:rPr>
        <w:t>parity policy academies that took place from February 2017 through</w:t>
      </w:r>
      <w:r>
        <w:rPr>
          <w:spacing w:val="1"/>
          <w:sz w:val="24"/>
        </w:rPr>
        <w:t> </w:t>
      </w:r>
      <w:r>
        <w:rPr>
          <w:sz w:val="24"/>
        </w:rPr>
        <w:t>August 2017.</w:t>
      </w:r>
      <w:r>
        <w:rPr>
          <w:spacing w:val="1"/>
          <w:sz w:val="24"/>
        </w:rPr>
        <w:t> </w:t>
      </w:r>
      <w:r>
        <w:rPr>
          <w:sz w:val="24"/>
        </w:rPr>
        <w:t>One of the academies focused on advancing parity</w:t>
      </w:r>
      <w:r>
        <w:rPr>
          <w:spacing w:val="1"/>
          <w:sz w:val="24"/>
        </w:rPr>
        <w:t> </w:t>
      </w:r>
      <w:r>
        <w:rPr>
          <w:sz w:val="24"/>
        </w:rPr>
        <w:t>compliance in the commercial market, and the other focused on parity in</w:t>
      </w:r>
      <w:r>
        <w:rPr>
          <w:spacing w:val="1"/>
          <w:sz w:val="24"/>
        </w:rPr>
        <w:t> </w:t>
      </w:r>
      <w:r>
        <w:rPr>
          <w:sz w:val="24"/>
        </w:rPr>
        <w:t>Medicaid and the Children’s Health Insurance Program (CHIP). These</w:t>
      </w:r>
      <w:r>
        <w:rPr>
          <w:spacing w:val="1"/>
          <w:sz w:val="24"/>
        </w:rPr>
        <w:t> </w:t>
      </w:r>
      <w:r>
        <w:rPr>
          <w:sz w:val="24"/>
        </w:rPr>
        <w:t>parity policy academies were a unique opportunity to bring together</w:t>
      </w:r>
      <w:r>
        <w:rPr>
          <w:spacing w:val="1"/>
          <w:sz w:val="24"/>
        </w:rPr>
        <w:t> </w:t>
      </w:r>
      <w:r>
        <w:rPr>
          <w:sz w:val="24"/>
        </w:rPr>
        <w:t>national</w:t>
      </w:r>
      <w:r>
        <w:rPr>
          <w:spacing w:val="-2"/>
          <w:sz w:val="24"/>
        </w:rPr>
        <w:t> </w:t>
      </w:r>
      <w:r>
        <w:rPr>
          <w:sz w:val="24"/>
        </w:rPr>
        <w:t>experts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conduct</w:t>
      </w:r>
      <w:r>
        <w:rPr>
          <w:spacing w:val="-1"/>
          <w:sz w:val="24"/>
        </w:rPr>
        <w:t> </w:t>
      </w:r>
      <w:r>
        <w:rPr>
          <w:sz w:val="24"/>
        </w:rPr>
        <w:t>technical</w:t>
      </w:r>
      <w:r>
        <w:rPr>
          <w:spacing w:val="-2"/>
          <w:sz w:val="24"/>
        </w:rPr>
        <w:t> </w:t>
      </w:r>
      <w:r>
        <w:rPr>
          <w:sz w:val="24"/>
        </w:rPr>
        <w:t>assistance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teams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officials</w:t>
      </w:r>
      <w:r>
        <w:rPr>
          <w:spacing w:val="-57"/>
          <w:sz w:val="24"/>
        </w:rPr>
        <w:t> </w:t>
      </w:r>
      <w:r>
        <w:rPr>
          <w:sz w:val="24"/>
        </w:rPr>
        <w:t>on strategies to advance parity compliance and lessons learned from other</w:t>
      </w:r>
      <w:r>
        <w:rPr>
          <w:spacing w:val="-57"/>
          <w:sz w:val="24"/>
        </w:rPr>
        <w:t> </w:t>
      </w:r>
      <w:r>
        <w:rPr>
          <w:sz w:val="24"/>
        </w:rPr>
        <w:t>states’ implementation efforts. Participating in the commercial market</w:t>
      </w:r>
      <w:r>
        <w:rPr>
          <w:spacing w:val="1"/>
          <w:sz w:val="24"/>
        </w:rPr>
        <w:t> </w:t>
      </w:r>
      <w:r>
        <w:rPr>
          <w:sz w:val="24"/>
        </w:rPr>
        <w:t>policy academy were representatives from CA CO, DE, HI, IL, IN, MA,</w:t>
      </w:r>
      <w:r>
        <w:rPr>
          <w:spacing w:val="1"/>
          <w:sz w:val="24"/>
        </w:rPr>
        <w:t> </w:t>
      </w:r>
      <w:r>
        <w:rPr>
          <w:sz w:val="24"/>
        </w:rPr>
        <w:t>MI, MN, MS, NH, NJ, NM, NY, OK, OR, PA, RI, WA, USVI.</w:t>
      </w:r>
      <w:r>
        <w:rPr>
          <w:spacing w:val="1"/>
          <w:sz w:val="24"/>
        </w:rPr>
        <w:t> </w:t>
      </w:r>
      <w:r>
        <w:rPr>
          <w:sz w:val="24"/>
        </w:rPr>
        <w:t>Participating in the Medicaid policy academy were representatives from</w:t>
      </w:r>
      <w:r>
        <w:rPr>
          <w:spacing w:val="1"/>
          <w:sz w:val="24"/>
        </w:rPr>
        <w:t> </w:t>
      </w:r>
      <w:r>
        <w:rPr>
          <w:sz w:val="24"/>
        </w:rPr>
        <w:t>IL,</w:t>
      </w:r>
      <w:r>
        <w:rPr>
          <w:spacing w:val="1"/>
          <w:sz w:val="24"/>
        </w:rPr>
        <w:t> </w:t>
      </w:r>
      <w:r>
        <w:rPr>
          <w:sz w:val="24"/>
        </w:rPr>
        <w:t>NV, TX,</w:t>
      </w:r>
      <w:r>
        <w:rPr>
          <w:spacing w:val="-1"/>
          <w:sz w:val="24"/>
        </w:rPr>
        <w:t> </w:t>
      </w:r>
      <w:r>
        <w:rPr>
          <w:sz w:val="24"/>
        </w:rPr>
        <w:t>CO, GA,</w:t>
      </w:r>
      <w:r>
        <w:rPr>
          <w:spacing w:val="-1"/>
          <w:sz w:val="24"/>
        </w:rPr>
        <w:t> </w:t>
      </w:r>
      <w:r>
        <w:rPr>
          <w:sz w:val="24"/>
        </w:rPr>
        <w:t>WA,</w:t>
      </w:r>
      <w:r>
        <w:rPr>
          <w:spacing w:val="2"/>
          <w:sz w:val="24"/>
        </w:rPr>
        <w:t> </w:t>
      </w:r>
      <w:r>
        <w:rPr>
          <w:sz w:val="24"/>
        </w:rPr>
        <w:t>LA,</w:t>
      </w:r>
      <w:r>
        <w:rPr>
          <w:spacing w:val="1"/>
          <w:sz w:val="24"/>
        </w:rPr>
        <w:t> </w:t>
      </w:r>
      <w:r>
        <w:rPr>
          <w:sz w:val="24"/>
        </w:rPr>
        <w:t>ID,</w:t>
      </w:r>
      <w:r>
        <w:rPr>
          <w:spacing w:val="-1"/>
          <w:sz w:val="24"/>
        </w:rPr>
        <w:t> </w:t>
      </w:r>
      <w:r>
        <w:rPr>
          <w:sz w:val="24"/>
        </w:rPr>
        <w:t>DE,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NH.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  <w:numPr>
          <w:ilvl w:val="1"/>
          <w:numId w:val="1"/>
        </w:numPr>
        <w:tabs>
          <w:tab w:pos="2080" w:val="left" w:leader="none"/>
        </w:tabs>
        <w:spacing w:line="286" w:lineRule="exact" w:before="1" w:after="0"/>
        <w:ind w:left="2080" w:right="0" w:hanging="360"/>
        <w:jc w:val="left"/>
        <w:rPr>
          <w:b w:val="0"/>
        </w:rPr>
      </w:pPr>
      <w:r>
        <w:rPr/>
        <w:t>Planned</w:t>
      </w:r>
      <w:r>
        <w:rPr>
          <w:spacing w:val="-4"/>
        </w:rPr>
        <w:t> </w:t>
      </w:r>
      <w:r>
        <w:rPr/>
        <w:t>Actions</w:t>
      </w:r>
      <w:r>
        <w:rPr>
          <w:b w:val="0"/>
          <w:color w:val="1F497D"/>
        </w:rPr>
        <w:t>:</w:t>
      </w:r>
    </w:p>
    <w:p>
      <w:pPr>
        <w:pStyle w:val="ListParagraph"/>
        <w:numPr>
          <w:ilvl w:val="2"/>
          <w:numId w:val="1"/>
        </w:numPr>
        <w:tabs>
          <w:tab w:pos="2799" w:val="left" w:leader="none"/>
          <w:tab w:pos="2800" w:val="left" w:leader="none"/>
        </w:tabs>
        <w:spacing w:line="276" w:lineRule="auto" w:before="0" w:after="0"/>
        <w:ind w:left="2799" w:right="403" w:hanging="360"/>
        <w:jc w:val="left"/>
        <w:rPr>
          <w:rFonts w:ascii="Wingdings" w:hAnsi="Wingdings"/>
          <w:sz w:val="22"/>
        </w:rPr>
      </w:pPr>
      <w:r>
        <w:rPr>
          <w:sz w:val="24"/>
        </w:rPr>
        <w:t>Currently, as a result of feedback from the states that participated in the</w:t>
      </w:r>
      <w:r>
        <w:rPr>
          <w:spacing w:val="1"/>
          <w:sz w:val="24"/>
        </w:rPr>
        <w:t> </w:t>
      </w:r>
      <w:r>
        <w:rPr>
          <w:sz w:val="24"/>
        </w:rPr>
        <w:t>Parity Policy Academies, SAMHSA, in conjunction with DOL, is in the</w:t>
      </w:r>
      <w:r>
        <w:rPr>
          <w:spacing w:val="1"/>
          <w:sz w:val="24"/>
        </w:rPr>
        <w:t> </w:t>
      </w:r>
      <w:r>
        <w:rPr>
          <w:sz w:val="24"/>
        </w:rPr>
        <w:t>process of developing a “clear language” tool to provide families and</w:t>
      </w:r>
      <w:r>
        <w:rPr>
          <w:spacing w:val="1"/>
          <w:sz w:val="24"/>
        </w:rPr>
        <w:t> </w:t>
      </w:r>
      <w:r>
        <w:rPr>
          <w:sz w:val="24"/>
        </w:rPr>
        <w:t>caregivers with important information and resources to actively support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individuals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care.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final</w:t>
      </w:r>
      <w:r>
        <w:rPr>
          <w:spacing w:val="-1"/>
          <w:sz w:val="24"/>
        </w:rPr>
        <w:t> </w:t>
      </w:r>
      <w:r>
        <w:rPr>
          <w:sz w:val="24"/>
        </w:rPr>
        <w:t>report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 Parity</w:t>
      </w:r>
      <w:r>
        <w:rPr>
          <w:spacing w:val="-6"/>
          <w:sz w:val="24"/>
        </w:rPr>
        <w:t> </w:t>
      </w:r>
      <w:r>
        <w:rPr>
          <w:sz w:val="24"/>
        </w:rPr>
        <w:t>Policy</w:t>
      </w:r>
      <w:r>
        <w:rPr>
          <w:spacing w:val="-3"/>
          <w:sz w:val="24"/>
        </w:rPr>
        <w:t> </w:t>
      </w:r>
      <w:r>
        <w:rPr>
          <w:sz w:val="24"/>
        </w:rPr>
        <w:t>Academies</w:t>
      </w:r>
      <w:r>
        <w:rPr>
          <w:spacing w:val="-57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forthcoming.</w:t>
      </w:r>
    </w:p>
    <w:p>
      <w:pPr>
        <w:pStyle w:val="ListParagraph"/>
        <w:numPr>
          <w:ilvl w:val="2"/>
          <w:numId w:val="1"/>
        </w:numPr>
        <w:tabs>
          <w:tab w:pos="2799" w:val="left" w:leader="none"/>
          <w:tab w:pos="2800" w:val="left" w:leader="none"/>
        </w:tabs>
        <w:spacing w:line="276" w:lineRule="auto" w:before="0" w:after="0"/>
        <w:ind w:left="2800" w:right="580" w:hanging="360"/>
        <w:jc w:val="left"/>
        <w:rPr>
          <w:rFonts w:ascii="Wingdings" w:hAnsi="Wingdings"/>
          <w:sz w:val="24"/>
        </w:rPr>
      </w:pPr>
      <w:r>
        <w:rPr>
          <w:sz w:val="24"/>
        </w:rPr>
        <w:t>SAMHSA is currently developing a tool kit that provides information</w:t>
      </w:r>
      <w:r>
        <w:rPr>
          <w:spacing w:val="1"/>
          <w:sz w:val="24"/>
        </w:rPr>
        <w:t> </w:t>
      </w:r>
      <w:r>
        <w:rPr>
          <w:sz w:val="24"/>
        </w:rPr>
        <w:t>necessary</w:t>
      </w:r>
      <w:r>
        <w:rPr>
          <w:spacing w:val="-6"/>
          <w:sz w:val="24"/>
        </w:rPr>
        <w:t> </w:t>
      </w:r>
      <w:r>
        <w:rPr>
          <w:sz w:val="24"/>
        </w:rPr>
        <w:t>to develop a</w:t>
      </w:r>
      <w:r>
        <w:rPr>
          <w:spacing w:val="-1"/>
          <w:sz w:val="24"/>
        </w:rPr>
        <w:t> </w:t>
      </w:r>
      <w:r>
        <w:rPr>
          <w:sz w:val="24"/>
        </w:rPr>
        <w:t>basis for</w:t>
      </w:r>
      <w:r>
        <w:rPr>
          <w:spacing w:val="-1"/>
          <w:sz w:val="24"/>
        </w:rPr>
        <w:t> </w:t>
      </w:r>
      <w:r>
        <w:rPr>
          <w:sz w:val="24"/>
        </w:rPr>
        <w:t>understanding</w:t>
      </w:r>
      <w:r>
        <w:rPr>
          <w:spacing w:val="-3"/>
          <w:sz w:val="24"/>
        </w:rPr>
        <w:t> </w:t>
      </w:r>
      <w:r>
        <w:rPr>
          <w:sz w:val="24"/>
        </w:rPr>
        <w:t>what parity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2"/>
          <w:sz w:val="24"/>
        </w:rPr>
        <w:t> </w:t>
      </w:r>
      <w:r>
        <w:rPr>
          <w:sz w:val="24"/>
        </w:rPr>
        <w:t>and how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implement and comply with federal parity laws and regulations. This</w:t>
      </w:r>
      <w:r>
        <w:rPr>
          <w:spacing w:val="1"/>
          <w:sz w:val="24"/>
        </w:rPr>
        <w:t> </w:t>
      </w:r>
      <w:r>
        <w:rPr>
          <w:sz w:val="24"/>
        </w:rPr>
        <w:t>document will primarily be targeted at state insurance regulators and</w:t>
      </w:r>
      <w:r>
        <w:rPr>
          <w:spacing w:val="1"/>
          <w:sz w:val="24"/>
        </w:rPr>
        <w:t> </w:t>
      </w:r>
      <w:r>
        <w:rPr>
          <w:sz w:val="24"/>
        </w:rPr>
        <w:t>behavioral</w:t>
      </w:r>
      <w:r>
        <w:rPr>
          <w:spacing w:val="-1"/>
          <w:sz w:val="24"/>
        </w:rPr>
        <w:t> </w:t>
      </w:r>
      <w:r>
        <w:rPr>
          <w:sz w:val="24"/>
        </w:rPr>
        <w:t>health authority</w:t>
      </w:r>
      <w:r>
        <w:rPr>
          <w:spacing w:val="-5"/>
          <w:sz w:val="24"/>
        </w:rPr>
        <w:t> </w:t>
      </w:r>
      <w:r>
        <w:rPr>
          <w:sz w:val="24"/>
        </w:rPr>
        <w:t>staff,</w:t>
      </w:r>
      <w:r>
        <w:rPr>
          <w:spacing w:val="1"/>
          <w:sz w:val="24"/>
        </w:rPr>
        <w:t> </w:t>
      </w:r>
      <w:r>
        <w:rPr>
          <w:sz w:val="24"/>
        </w:rPr>
        <w:t>along</w:t>
      </w:r>
      <w:r>
        <w:rPr>
          <w:spacing w:val="-3"/>
          <w:sz w:val="24"/>
        </w:rPr>
        <w:t> </w:t>
      </w:r>
      <w:r>
        <w:rPr>
          <w:sz w:val="24"/>
        </w:rPr>
        <w:t>with human resources</w:t>
      </w:r>
    </w:p>
    <w:p>
      <w:pPr>
        <w:spacing w:after="0" w:line="276" w:lineRule="auto"/>
        <w:jc w:val="left"/>
        <w:rPr>
          <w:rFonts w:ascii="Wingdings" w:hAnsi="Wingdings"/>
          <w:sz w:val="24"/>
        </w:rPr>
        <w:sectPr>
          <w:pgSz w:w="12240" w:h="15840"/>
          <w:pgMar w:header="0" w:footer="934" w:top="1360" w:bottom="1200" w:left="800" w:right="1100"/>
        </w:sectPr>
      </w:pPr>
    </w:p>
    <w:p>
      <w:pPr>
        <w:pStyle w:val="BodyText"/>
        <w:spacing w:line="276" w:lineRule="auto" w:before="79"/>
        <w:ind w:left="2800" w:right="369"/>
      </w:pPr>
      <w:r>
        <w:rPr/>
        <w:t>professionals, insurance executives, and others that could benefit from a</w:t>
      </w:r>
      <w:r>
        <w:rPr>
          <w:spacing w:val="1"/>
        </w:rPr>
        <w:t> </w:t>
      </w:r>
      <w:r>
        <w:rPr/>
        <w:t>more targeted document as states undertake efforts to improve compliance</w:t>
      </w:r>
      <w:r>
        <w:rPr>
          <w:spacing w:val="-58"/>
        </w:rPr>
        <w:t> </w:t>
      </w:r>
      <w:r>
        <w:rPr/>
        <w:t>and</w:t>
      </w:r>
      <w:r>
        <w:rPr>
          <w:spacing w:val="-1"/>
        </w:rPr>
        <w:t> </w:t>
      </w:r>
      <w:r>
        <w:rPr/>
        <w:t>enforcement</w:t>
      </w:r>
      <w:r>
        <w:rPr>
          <w:spacing w:val="2"/>
        </w:rPr>
        <w:t> </w:t>
      </w:r>
      <w:r>
        <w:rPr/>
        <w:t>efforts.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1359" w:val="left" w:leader="none"/>
          <w:tab w:pos="1360" w:val="left" w:leader="none"/>
        </w:tabs>
        <w:spacing w:line="240" w:lineRule="auto" w:before="1" w:after="0"/>
        <w:ind w:left="1360" w:right="0" w:hanging="36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</w:p>
    <w:p>
      <w:pPr>
        <w:pStyle w:val="Heading1"/>
        <w:numPr>
          <w:ilvl w:val="1"/>
          <w:numId w:val="1"/>
        </w:numPr>
        <w:tabs>
          <w:tab w:pos="2080" w:val="left" w:leader="none"/>
        </w:tabs>
        <w:spacing w:line="240" w:lineRule="auto" w:before="37" w:after="0"/>
        <w:ind w:left="2080" w:right="0" w:hanging="360"/>
        <w:jc w:val="left"/>
      </w:pPr>
      <w:r>
        <w:rPr/>
        <w:t>Planned</w:t>
      </w:r>
      <w:r>
        <w:rPr>
          <w:spacing w:val="55"/>
        </w:rPr>
        <w:t> </w:t>
      </w:r>
      <w:r>
        <w:rPr/>
        <w:t>Action:</w:t>
      </w:r>
    </w:p>
    <w:p>
      <w:pPr>
        <w:pStyle w:val="ListParagraph"/>
        <w:numPr>
          <w:ilvl w:val="2"/>
          <w:numId w:val="1"/>
        </w:numPr>
        <w:tabs>
          <w:tab w:pos="2799" w:val="left" w:leader="none"/>
          <w:tab w:pos="2800" w:val="left" w:leader="none"/>
        </w:tabs>
        <w:spacing w:line="276" w:lineRule="auto" w:before="21" w:after="0"/>
        <w:ind w:left="2800" w:right="404" w:hanging="360"/>
        <w:jc w:val="left"/>
        <w:rPr>
          <w:rFonts w:ascii="Wingdings" w:hAnsi="Wingdings"/>
          <w:sz w:val="24"/>
        </w:rPr>
      </w:pPr>
      <w:r>
        <w:rPr>
          <w:sz w:val="24"/>
        </w:rPr>
        <w:t>HHS ASPE conducted a study </w:t>
      </w:r>
      <w:r>
        <w:rPr>
          <w:i/>
          <w:sz w:val="24"/>
        </w:rPr>
        <w:t>Assessing the Impact of Parity in the Large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Group Employer-Sponsored Insurance Market</w:t>
      </w:r>
      <w:r>
        <w:rPr>
          <w:sz w:val="24"/>
        </w:rPr>
        <w:t>; this study empirically</w:t>
      </w:r>
      <w:r>
        <w:rPr>
          <w:spacing w:val="1"/>
          <w:sz w:val="24"/>
        </w:rPr>
        <w:t> </w:t>
      </w:r>
      <w:r>
        <w:rPr>
          <w:sz w:val="24"/>
        </w:rPr>
        <w:t>assessed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impact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MHPAEA</w:t>
      </w:r>
      <w:r>
        <w:rPr>
          <w:spacing w:val="-1"/>
          <w:sz w:val="24"/>
        </w:rPr>
        <w:t> </w:t>
      </w:r>
      <w:r>
        <w:rPr>
          <w:sz w:val="24"/>
        </w:rPr>
        <w:t>on the</w:t>
      </w:r>
      <w:r>
        <w:rPr>
          <w:spacing w:val="-2"/>
          <w:sz w:val="24"/>
        </w:rPr>
        <w:t> </w:t>
      </w:r>
      <w:r>
        <w:rPr>
          <w:sz w:val="24"/>
        </w:rPr>
        <w:t>private, large group</w:t>
      </w:r>
    </w:p>
    <w:p>
      <w:pPr>
        <w:pStyle w:val="BodyText"/>
        <w:spacing w:line="276" w:lineRule="auto"/>
        <w:ind w:left="2800" w:right="374"/>
      </w:pPr>
      <w:r>
        <w:rPr/>
        <w:t>employer-sponsored</w:t>
      </w:r>
      <w:r>
        <w:rPr>
          <w:spacing w:val="-2"/>
        </w:rPr>
        <w:t> </w:t>
      </w:r>
      <w:r>
        <w:rPr/>
        <w:t>insurance</w:t>
      </w:r>
      <w:r>
        <w:rPr>
          <w:spacing w:val="-3"/>
        </w:rPr>
        <w:t> </w:t>
      </w:r>
      <w:r>
        <w:rPr/>
        <w:t>market.</w:t>
      </w:r>
      <w:r>
        <w:rPr>
          <w:spacing w:val="56"/>
        </w:rPr>
        <w:t> </w:t>
      </w:r>
      <w:r>
        <w:rPr/>
        <w:t>Still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finalized,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draft</w:t>
      </w:r>
      <w:r>
        <w:rPr>
          <w:spacing w:val="-2"/>
        </w:rPr>
        <w:t> </w:t>
      </w:r>
      <w:r>
        <w:rPr/>
        <w:t>final</w:t>
      </w:r>
      <w:r>
        <w:rPr>
          <w:spacing w:val="-57"/>
        </w:rPr>
        <w:t> </w:t>
      </w:r>
      <w:r>
        <w:rPr/>
        <w:t>report points to findings that show MHPAEA has had significant and</w:t>
      </w:r>
      <w:r>
        <w:rPr>
          <w:spacing w:val="1"/>
        </w:rPr>
        <w:t> </w:t>
      </w:r>
      <w:r>
        <w:rPr/>
        <w:t>positive effects on any use and frequency of substance use disorder</w:t>
      </w:r>
      <w:r>
        <w:rPr>
          <w:spacing w:val="1"/>
        </w:rPr>
        <w:t> </w:t>
      </w:r>
      <w:r>
        <w:rPr/>
        <w:t>outpatient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frequency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mental</w:t>
      </w:r>
      <w:r>
        <w:rPr>
          <w:spacing w:val="-1"/>
        </w:rPr>
        <w:t> </w:t>
      </w:r>
      <w:r>
        <w:rPr/>
        <w:t>health</w:t>
      </w:r>
      <w:r>
        <w:rPr>
          <w:spacing w:val="1"/>
        </w:rPr>
        <w:t> </w:t>
      </w:r>
      <w:r>
        <w:rPr/>
        <w:t>outpatient</w:t>
      </w:r>
      <w:r>
        <w:rPr>
          <w:spacing w:val="-1"/>
        </w:rPr>
        <w:t> </w:t>
      </w:r>
      <w:r>
        <w:rPr/>
        <w:t>services.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7"/>
        </w:rPr>
      </w:pPr>
    </w:p>
    <w:p>
      <w:pPr>
        <w:pStyle w:val="Heading1"/>
        <w:ind w:left="3932" w:right="3635" w:firstLine="0"/>
        <w:jc w:val="center"/>
      </w:pPr>
      <w:r>
        <w:rPr/>
        <w:t>Planned</w:t>
      </w:r>
      <w:r>
        <w:rPr>
          <w:spacing w:val="-3"/>
        </w:rPr>
        <w:t> </w:t>
      </w:r>
      <w:r>
        <w:rPr/>
        <w:t>Actions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Review</w:t>
      </w:r>
    </w:p>
    <w:p>
      <w:pPr>
        <w:pStyle w:val="BodyText"/>
        <w:spacing w:before="2"/>
        <w:rPr>
          <w:b/>
          <w:sz w:val="21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8"/>
        <w:gridCol w:w="1761"/>
        <w:gridCol w:w="2068"/>
        <w:gridCol w:w="4607"/>
      </w:tblGrid>
      <w:tr>
        <w:trPr>
          <w:trHeight w:val="827" w:hRule="atLeast"/>
        </w:trPr>
        <w:tc>
          <w:tcPr>
            <w:tcW w:w="1658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Type</w:t>
            </w:r>
          </w:p>
        </w:tc>
        <w:tc>
          <w:tcPr>
            <w:tcW w:w="176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2068" w:type="dxa"/>
          </w:tcPr>
          <w:p>
            <w:pPr>
              <w:pStyle w:val="TableParagraph"/>
              <w:spacing w:line="276" w:lineRule="exact"/>
              <w:ind w:right="304"/>
              <w:rPr>
                <w:b/>
                <w:sz w:val="24"/>
              </w:rPr>
            </w:pPr>
            <w:r>
              <w:rPr>
                <w:b/>
                <w:sz w:val="24"/>
              </w:rPr>
              <w:t>Status and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Implementation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timeline</w:t>
            </w:r>
          </w:p>
        </w:tc>
        <w:tc>
          <w:tcPr>
            <w:tcW w:w="4607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Notes</w:t>
            </w:r>
          </w:p>
        </w:tc>
      </w:tr>
      <w:tr>
        <w:trPr>
          <w:trHeight w:val="3035" w:hRule="atLeast"/>
        </w:trPr>
        <w:tc>
          <w:tcPr>
            <w:tcW w:w="1658" w:type="dxa"/>
          </w:tcPr>
          <w:p>
            <w:pPr>
              <w:pStyle w:val="TableParagraph"/>
              <w:ind w:left="107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Reporting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Enforcement</w:t>
            </w:r>
          </w:p>
        </w:tc>
        <w:tc>
          <w:tcPr>
            <w:tcW w:w="1761" w:type="dxa"/>
          </w:tcPr>
          <w:p>
            <w:pPr>
              <w:pStyle w:val="TableParagraph"/>
              <w:ind w:right="354"/>
              <w:rPr>
                <w:b/>
                <w:sz w:val="24"/>
              </w:rPr>
            </w:pPr>
            <w:r>
              <w:rPr>
                <w:b/>
                <w:sz w:val="24"/>
              </w:rPr>
              <w:t>Annual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enforcement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data</w:t>
            </w:r>
          </w:p>
        </w:tc>
        <w:tc>
          <w:tcPr>
            <w:tcW w:w="2068" w:type="dxa"/>
          </w:tcPr>
          <w:p>
            <w:pPr>
              <w:pStyle w:val="TableParagraph"/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>DOL has released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two enforcement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data fact sheets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CCIIO has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released 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enforcement fact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sheet. DOL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CCIIO will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continue to release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enforcement data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annually.</w:t>
            </w:r>
          </w:p>
        </w:tc>
        <w:tc>
          <w:tcPr>
            <w:tcW w:w="4607" w:type="dxa"/>
          </w:tcPr>
          <w:p>
            <w:pPr>
              <w:pStyle w:val="TableParagraph"/>
              <w:ind w:left="109" w:right="217"/>
              <w:rPr>
                <w:sz w:val="24"/>
              </w:rPr>
            </w:pPr>
            <w:r>
              <w:rPr>
                <w:sz w:val="24"/>
              </w:rPr>
              <w:t>DOL’s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enforcement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sheets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available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at: https</w:t>
            </w:r>
            <w:hyperlink r:id="rId17">
              <w:r>
                <w:rPr>
                  <w:sz w:val="24"/>
                </w:rPr>
                <w:t>://w</w:t>
              </w:r>
            </w:hyperlink>
            <w:r>
              <w:rPr>
                <w:sz w:val="24"/>
              </w:rPr>
              <w:t>ww.</w:t>
            </w:r>
            <w:hyperlink r:id="rId17">
              <w:r>
                <w:rPr>
                  <w:sz w:val="24"/>
                </w:rPr>
                <w:t>dol.gov/agencies/ebsa/laws-</w:t>
              </w:r>
            </w:hyperlink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and-regulations/laws/mental-health-and-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substance-use-disorder-parity. HHS’s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enforcement fact sheets are available at: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https://</w:t>
            </w:r>
            <w:hyperlink r:id="rId18">
              <w:r>
                <w:rPr>
                  <w:sz w:val="24"/>
                </w:rPr>
                <w:t>www.cms.gov/CCIIO/Resources/For</w:t>
              </w:r>
            </w:hyperlink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ms-Reports-and-Other-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Resources/Downloads/HHS-2008-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MHPAEA-Enforcement-Period.pdf</w:t>
            </w:r>
          </w:p>
        </w:tc>
      </w:tr>
      <w:tr>
        <w:trPr>
          <w:trHeight w:val="925" w:hRule="atLeast"/>
        </w:trPr>
        <w:tc>
          <w:tcPr>
            <w:tcW w:w="1658" w:type="dxa"/>
          </w:tcPr>
          <w:p>
            <w:pPr>
              <w:pStyle w:val="TableParagraph"/>
              <w:ind w:left="107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Reporting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Enforcement</w:t>
            </w:r>
          </w:p>
        </w:tc>
        <w:tc>
          <w:tcPr>
            <w:tcW w:w="1761" w:type="dxa"/>
          </w:tcPr>
          <w:p>
            <w:pPr>
              <w:pStyle w:val="TableParagraph"/>
              <w:ind w:right="562"/>
              <w:rPr>
                <w:b/>
                <w:sz w:val="24"/>
              </w:rPr>
            </w:pPr>
            <w:r>
              <w:rPr>
                <w:b/>
                <w:sz w:val="24"/>
              </w:rPr>
              <w:t>Increased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MHPAEA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enforcement</w:t>
            </w:r>
          </w:p>
        </w:tc>
        <w:tc>
          <w:tcPr>
            <w:tcW w:w="206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progress.</w:t>
            </w:r>
          </w:p>
        </w:tc>
        <w:tc>
          <w:tcPr>
            <w:tcW w:w="460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81" w:hRule="atLeast"/>
        </w:trPr>
        <w:tc>
          <w:tcPr>
            <w:tcW w:w="1658" w:type="dxa"/>
          </w:tcPr>
          <w:p>
            <w:pPr>
              <w:pStyle w:val="TableParagraph"/>
              <w:ind w:left="107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Reporting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Enforcement</w:t>
            </w:r>
          </w:p>
        </w:tc>
        <w:tc>
          <w:tcPr>
            <w:tcW w:w="1761" w:type="dxa"/>
          </w:tcPr>
          <w:p>
            <w:pPr>
              <w:pStyle w:val="TableParagraph"/>
              <w:ind w:right="473"/>
              <w:rPr>
                <w:b/>
                <w:sz w:val="24"/>
              </w:rPr>
            </w:pPr>
            <w:r>
              <w:rPr>
                <w:b/>
                <w:sz w:val="24"/>
              </w:rPr>
              <w:t>DOL self-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compliance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checklist</w:t>
            </w:r>
          </w:p>
        </w:tc>
        <w:tc>
          <w:tcPr>
            <w:tcW w:w="206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Progress.</w:t>
            </w:r>
          </w:p>
        </w:tc>
        <w:tc>
          <w:tcPr>
            <w:tcW w:w="460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1658" w:type="dxa"/>
          </w:tcPr>
          <w:p>
            <w:pPr>
              <w:pStyle w:val="TableParagraph"/>
              <w:ind w:left="107" w:right="46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Consumer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Tools</w:t>
            </w:r>
          </w:p>
        </w:tc>
        <w:tc>
          <w:tcPr>
            <w:tcW w:w="1761" w:type="dxa"/>
          </w:tcPr>
          <w:p>
            <w:pPr>
              <w:pStyle w:val="TableParagraph"/>
              <w:ind w:right="564"/>
              <w:rPr>
                <w:b/>
                <w:sz w:val="24"/>
              </w:rPr>
            </w:pPr>
            <w:r>
              <w:rPr>
                <w:b/>
                <w:sz w:val="24"/>
              </w:rPr>
              <w:t>Parity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Consumer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Portal</w:t>
            </w:r>
          </w:p>
        </w:tc>
        <w:tc>
          <w:tcPr>
            <w:tcW w:w="206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Complete.</w:t>
            </w:r>
          </w:p>
        </w:tc>
        <w:tc>
          <w:tcPr>
            <w:tcW w:w="4607" w:type="dxa"/>
          </w:tcPr>
          <w:p>
            <w:pPr>
              <w:pStyle w:val="TableParagraph"/>
              <w:spacing w:line="276" w:lineRule="exact"/>
              <w:ind w:left="109" w:right="140"/>
              <w:rPr>
                <w:sz w:val="24"/>
              </w:rPr>
            </w:pPr>
            <w:r>
              <w:rPr>
                <w:sz w:val="24"/>
              </w:rPr>
              <w:t>The portal is available 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https://</w:t>
            </w:r>
            <w:hyperlink r:id="rId19">
              <w:r>
                <w:rPr>
                  <w:sz w:val="24"/>
                </w:rPr>
                <w:t>www.hhs.gov/programs/topic-</w:t>
              </w:r>
            </w:hyperlink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sites/mental-health-parity/mental-health-and-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addiction-insurance-help/index.html.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2240" w:h="15840"/>
          <w:pgMar w:header="0" w:footer="934" w:top="1360" w:bottom="1200" w:left="800" w:right="110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8"/>
        <w:gridCol w:w="1761"/>
        <w:gridCol w:w="2068"/>
        <w:gridCol w:w="4607"/>
      </w:tblGrid>
      <w:tr>
        <w:trPr>
          <w:trHeight w:val="827" w:hRule="atLeast"/>
        </w:trPr>
        <w:tc>
          <w:tcPr>
            <w:tcW w:w="1658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Type</w:t>
            </w:r>
          </w:p>
        </w:tc>
        <w:tc>
          <w:tcPr>
            <w:tcW w:w="176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2068" w:type="dxa"/>
          </w:tcPr>
          <w:p>
            <w:pPr>
              <w:pStyle w:val="TableParagraph"/>
              <w:spacing w:line="276" w:lineRule="exact"/>
              <w:ind w:right="304"/>
              <w:rPr>
                <w:b/>
                <w:sz w:val="24"/>
              </w:rPr>
            </w:pPr>
            <w:r>
              <w:rPr>
                <w:b/>
                <w:sz w:val="24"/>
              </w:rPr>
              <w:t>Status and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Implementation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timeline</w:t>
            </w:r>
          </w:p>
        </w:tc>
        <w:tc>
          <w:tcPr>
            <w:tcW w:w="4607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Notes</w:t>
            </w:r>
          </w:p>
        </w:tc>
      </w:tr>
      <w:tr>
        <w:trPr>
          <w:trHeight w:val="1161" w:hRule="atLeast"/>
        </w:trPr>
        <w:tc>
          <w:tcPr>
            <w:tcW w:w="1658" w:type="dxa"/>
          </w:tcPr>
          <w:p>
            <w:pPr>
              <w:pStyle w:val="TableParagraph"/>
              <w:ind w:left="107" w:right="454"/>
              <w:rPr>
                <w:b/>
                <w:sz w:val="24"/>
              </w:rPr>
            </w:pPr>
            <w:r>
              <w:rPr>
                <w:b/>
                <w:sz w:val="24"/>
              </w:rPr>
              <w:t>State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Technical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Assistance</w:t>
            </w:r>
          </w:p>
        </w:tc>
        <w:tc>
          <w:tcPr>
            <w:tcW w:w="176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SAMHSA</w:t>
            </w:r>
          </w:p>
          <w:p>
            <w:pPr>
              <w:pStyle w:val="TableParagraph"/>
              <w:ind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“Clear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language”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tool</w:t>
            </w:r>
          </w:p>
        </w:tc>
        <w:tc>
          <w:tcPr>
            <w:tcW w:w="206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progress.</w:t>
            </w:r>
          </w:p>
        </w:tc>
        <w:tc>
          <w:tcPr>
            <w:tcW w:w="460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439" w:hRule="atLeast"/>
        </w:trPr>
        <w:tc>
          <w:tcPr>
            <w:tcW w:w="1658" w:type="dxa"/>
          </w:tcPr>
          <w:p>
            <w:pPr>
              <w:pStyle w:val="TableParagraph"/>
              <w:ind w:left="107" w:right="454"/>
              <w:rPr>
                <w:b/>
                <w:sz w:val="24"/>
              </w:rPr>
            </w:pPr>
            <w:r>
              <w:rPr>
                <w:b/>
                <w:sz w:val="24"/>
              </w:rPr>
              <w:t>State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Technical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Assistance</w:t>
            </w:r>
          </w:p>
        </w:tc>
        <w:tc>
          <w:tcPr>
            <w:tcW w:w="176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SAMHSA</w:t>
            </w:r>
          </w:p>
          <w:p>
            <w:pPr>
              <w:pStyle w:val="TableParagraph"/>
              <w:ind w:right="458"/>
              <w:rPr>
                <w:b/>
                <w:sz w:val="24"/>
              </w:rPr>
            </w:pPr>
            <w:r>
              <w:rPr>
                <w:b/>
                <w:sz w:val="24"/>
              </w:rPr>
              <w:t>Policy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Academies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final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report</w:t>
            </w:r>
          </w:p>
        </w:tc>
        <w:tc>
          <w:tcPr>
            <w:tcW w:w="2068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progress.</w:t>
            </w:r>
          </w:p>
        </w:tc>
        <w:tc>
          <w:tcPr>
            <w:tcW w:w="460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sectPr>
      <w:pgSz w:w="12240" w:h="15840"/>
      <w:pgMar w:header="0" w:footer="934" w:top="1440" w:bottom="1120" w:left="8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1.476624pt;margin-top:730.284302pt;width:11.6pt;height:13.05pt;mso-position-horizontal-relative:page;mso-position-vertical-relative:page;z-index:-1587404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36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2080" w:hanging="360"/>
      </w:pPr>
      <w:rPr>
        <w:rFonts w:hint="default" w:ascii="Courier New" w:hAnsi="Courier New" w:eastAsia="Courier New" w:cs="Courier New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"/>
      <w:lvlJc w:val="left"/>
      <w:pPr>
        <w:ind w:left="2800" w:hanging="360"/>
      </w:pPr>
      <w:rPr>
        <w:rFonts w:hint="default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5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80" w:hanging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8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amhsa.gov/disorders" TargetMode="External"/><Relationship Id="rId7" Type="http://schemas.openxmlformats.org/officeDocument/2006/relationships/hyperlink" Target="http://www.samhsa.gov/data/sites/default/files/NSDUH-FRR1-2014/NSDUH-FRR1-2014.pdf" TargetMode="External"/><Relationship Id="rId8" Type="http://schemas.openxmlformats.org/officeDocument/2006/relationships/hyperlink" Target="https://www.dol.gov/agencies/ebsa/laws-and-regulations/laws/mental-health-and-substance-use-disorder-parity" TargetMode="External"/><Relationship Id="rId9" Type="http://schemas.openxmlformats.org/officeDocument/2006/relationships/hyperlink" Target="http://www.hhs.gov/parity" TargetMode="External"/><Relationship Id="rId10" Type="http://schemas.openxmlformats.org/officeDocument/2006/relationships/hyperlink" Target="https://store.samhsa.gov/product/Approaches-in-Implementing-the-Mental-Health-Parity-and-Addiction-Equity-Act-Best-Practices-from-the-States/SMA16-4983" TargetMode="External"/><Relationship Id="rId11" Type="http://schemas.openxmlformats.org/officeDocument/2006/relationships/hyperlink" Target="https://www.dol.gov/sites/default/files/ebsa/laws-and-regulations/laws/mental-health-parity/mhpaea-disclosure-template-draft.pdf" TargetMode="External"/><Relationship Id="rId12" Type="http://schemas.openxmlformats.org/officeDocument/2006/relationships/hyperlink" Target="https://www.cms.gov/CCIIO/Resources/Regulations-and-Guidance/Downloads/MHAPEAChecklistWarningSigns.pdf" TargetMode="External"/><Relationship Id="rId13" Type="http://schemas.openxmlformats.org/officeDocument/2006/relationships/hyperlink" Target="http://www.hhs.gov/programs/topic-sites/mental-" TargetMode="External"/><Relationship Id="rId14" Type="http://schemas.openxmlformats.org/officeDocument/2006/relationships/hyperlink" Target="https://www.dol.gov/sites/default/files/ebsa/laws-and-regulations/laws/mental-health-parity/warning-signs-plan-or-policy-nqtls-that-require-additional-analysis-to-determine-mhpaea-compliance.pdf" TargetMode="External"/><Relationship Id="rId15" Type="http://schemas.openxmlformats.org/officeDocument/2006/relationships/hyperlink" Target="http://www.cdc.gov/mmwr/volumes/65/wr/mm655051e1.htm" TargetMode="External"/><Relationship Id="rId16" Type="http://schemas.openxmlformats.org/officeDocument/2006/relationships/hyperlink" Target="https://www.hhs.gov/programs/topic-sites/mental-health-parity/index.html" TargetMode="External"/><Relationship Id="rId17" Type="http://schemas.openxmlformats.org/officeDocument/2006/relationships/hyperlink" Target="http://www.dol.gov/agencies/ebsa/laws-" TargetMode="External"/><Relationship Id="rId18" Type="http://schemas.openxmlformats.org/officeDocument/2006/relationships/hyperlink" Target="http://www.cms.gov/CCIIO/Resources/For" TargetMode="External"/><Relationship Id="rId19" Type="http://schemas.openxmlformats.org/officeDocument/2006/relationships/hyperlink" Target="http://www.hhs.gov/programs/topic-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dc:title>21ST CENTURY CURES ACT: SECTION 13002 ACTION PLAN FOR ENHANCED ENFORCEMENT OF MENTAL HEALTH  AND SUBSTANCE USE DISORDER COVERAGE </dc:title>
  <dcterms:created xsi:type="dcterms:W3CDTF">2024-02-28T11:04:40Z</dcterms:created>
  <dcterms:modified xsi:type="dcterms:W3CDTF">2024-02-28T11:04:40Z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2024-02-28T00:00:00Z</vt:filetime>
  </property>
</Properties>
</file>