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BodyText"/>
        <w:ind w:left="3178"/>
        <w:rPr>
          <w:rFonts w:ascii="Times New Roman"/>
        </w:rPr>
      </w:pPr>
      <w:bookmarkStart w:name=" Funding Rates by Value of Proposals" w:id="1"/>
      <w:bookmarkEnd w:id="1"/>
      <w:r>
        <w:rPr/>
      </w:r>
      <w:r>
        <w:rPr>
          <w:rFonts w:ascii="Times New Roman"/>
        </w:rPr>
        <w:drawing>
          <wp:inline distT="0" distB="0" distL="0" distR="0">
            <wp:extent cx="1860908" cy="107289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90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before="193"/>
        <w:jc w:val="center"/>
      </w:pPr>
      <w:bookmarkStart w:name="Research Proposal Funding Rates 2015-201" w:id="2"/>
      <w:bookmarkEnd w:id="2"/>
      <w:r>
        <w:rPr>
          <w:b w:val="0"/>
        </w:rPr>
      </w:r>
      <w:r>
        <w:rPr/>
        <w:t>Research</w:t>
      </w:r>
      <w:r>
        <w:rPr>
          <w:spacing w:val="-8"/>
        </w:rPr>
        <w:t> </w:t>
      </w:r>
      <w:r>
        <w:rPr/>
        <w:t>Pr</w:t>
      </w:r>
      <w:bookmarkStart w:name="/" w:id="3"/>
      <w:bookmarkEnd w:id="3"/>
      <w:r>
        <w:rPr/>
        <w:t>o</w:t>
      </w:r>
      <w:r>
        <w:rPr/>
        <w:t>posal</w:t>
      </w:r>
      <w:r>
        <w:rPr>
          <w:spacing w:val="-8"/>
        </w:rPr>
        <w:t> </w:t>
      </w:r>
      <w:r>
        <w:rPr/>
        <w:t>Funding</w:t>
      </w:r>
      <w:r>
        <w:rPr>
          <w:spacing w:val="-8"/>
        </w:rPr>
        <w:t> </w:t>
      </w:r>
      <w:r>
        <w:rPr/>
        <w:t>Rates</w:t>
      </w:r>
      <w:r>
        <w:rPr>
          <w:spacing w:val="-8"/>
        </w:rPr>
        <w:t> </w:t>
      </w:r>
      <w:r>
        <w:rPr/>
        <w:t>2015-</w:t>
      </w:r>
      <w:r>
        <w:rPr>
          <w:spacing w:val="-4"/>
        </w:rPr>
        <w:t>2016</w:t>
      </w:r>
    </w:p>
    <w:p>
      <w:pPr>
        <w:pStyle w:val="BodyText"/>
        <w:spacing w:line="278" w:lineRule="auto" w:before="251"/>
        <w:ind w:left="119"/>
      </w:pPr>
      <w:bookmarkStart w:name="Funding rates have been calculated from " w:id="4"/>
      <w:bookmarkEnd w:id="4"/>
      <w:r>
        <w:rPr/>
      </w:r>
      <w:r>
        <w:rPr/>
        <w:t>Funding rates have been calculated from the number and value of research proposals announced or rejected between 1 April 2015 and 31 March 2016. In this period, EPSRC considered</w:t>
      </w:r>
      <w:r>
        <w:rPr>
          <w:spacing w:val="-3"/>
        </w:rPr>
        <w:t> </w:t>
      </w:r>
      <w:r>
        <w:rPr/>
        <w:t>2,425</w:t>
      </w:r>
      <w:r>
        <w:rPr>
          <w:spacing w:val="-1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peer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funding</w:t>
      </w:r>
      <w:r>
        <w:rPr>
          <w:spacing w:val="-4"/>
        </w:rPr>
        <w:t> </w:t>
      </w:r>
      <w:r>
        <w:rPr/>
        <w:t>for 784, giving a funding rate of 32%</w:t>
      </w:r>
      <w:hyperlink w:history="true" w:anchor="_bookmark0">
        <w:r>
          <w:rPr>
            <w:vertAlign w:val="superscript"/>
          </w:rPr>
          <w:t>1</w:t>
        </w:r>
      </w:hyperlink>
      <w:r>
        <w:rPr>
          <w:vertAlign w:val="baseline"/>
        </w:rPr>
        <w:t>. This amounted to a demand of £1,646 million, with funding of £509 million and a funding rate by value of 31%</w:t>
      </w:r>
      <w:r>
        <w:rPr>
          <w:rFonts w:ascii="Calibri" w:hAnsi="Calibri"/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276" w:lineRule="auto" w:before="205"/>
        <w:ind w:left="119" w:right="407"/>
      </w:pPr>
      <w:bookmarkStart w:name="Where outline proposals have been submit" w:id="5"/>
      <w:bookmarkEnd w:id="5"/>
      <w:r>
        <w:rPr/>
      </w:r>
      <w:r>
        <w:rPr/>
        <w:t>Where outline proposals have been submitted (in response to a call for outline proposals) the funding rate is calculated from the number and value of full proposals short-listed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sifting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proposals.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excludes</w:t>
      </w:r>
      <w:r>
        <w:rPr>
          <w:spacing w:val="-4"/>
        </w:rPr>
        <w:t> </w:t>
      </w:r>
      <w:r>
        <w:rPr/>
        <w:t>Fellowship</w:t>
      </w:r>
      <w:r>
        <w:rPr>
          <w:spacing w:val="-4"/>
        </w:rPr>
        <w:t> </w:t>
      </w:r>
      <w:r>
        <w:rPr/>
        <w:t>awards and Training awards.</w:t>
      </w:r>
    </w:p>
    <w:p>
      <w:pPr>
        <w:pStyle w:val="BodyText"/>
        <w:spacing w:line="276" w:lineRule="auto" w:before="200"/>
        <w:ind w:left="119" w:right="407"/>
      </w:pPr>
      <w:bookmarkStart w:name="Funding rates (in terms of number and va" w:id="6"/>
      <w:bookmarkEnd w:id="6"/>
      <w:r>
        <w:rPr/>
      </w:r>
      <w:r>
        <w:rPr/>
        <w:t>Funding</w:t>
      </w:r>
      <w:r>
        <w:rPr>
          <w:spacing w:val="-4"/>
        </w:rPr>
        <w:t> </w:t>
      </w:r>
      <w:r>
        <w:rPr/>
        <w:t>rates</w:t>
      </w:r>
      <w:r>
        <w:rPr>
          <w:spacing w:val="-5"/>
        </w:rPr>
        <w:t> </w:t>
      </w:r>
      <w:r>
        <w:rPr/>
        <w:t>(in</w:t>
      </w:r>
      <w:r>
        <w:rPr>
          <w:spacing w:val="-3"/>
        </w:rPr>
        <w:t> </w:t>
      </w:r>
      <w:r>
        <w:rPr/>
        <w:t>terms of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proposals)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by Theme; for the total portfolio and for each HEI which has received research grant funding in the financial year 2015-2016.</w:t>
      </w:r>
    </w:p>
    <w:p>
      <w:pPr>
        <w:pStyle w:val="BodyText"/>
        <w:spacing w:line="276" w:lineRule="auto" w:before="201"/>
        <w:ind w:left="119"/>
      </w:pPr>
      <w:bookmarkStart w:name="During the year there was an average of " w:id="7"/>
      <w:bookmarkEnd w:id="7"/>
      <w:r>
        <w:rPr/>
      </w:r>
      <w:r>
        <w:rPr/>
        <w:t>During the year there was an average of 11 people constrained by the Repeatedly Unsuccessful</w:t>
      </w:r>
      <w:r>
        <w:rPr>
          <w:spacing w:val="-1"/>
        </w:rPr>
        <w:t> </w:t>
      </w:r>
      <w:r>
        <w:rPr/>
        <w:t>Applicants</w:t>
      </w:r>
      <w:r>
        <w:rPr>
          <w:spacing w:val="-7"/>
        </w:rPr>
        <w:t> </w:t>
      </w:r>
      <w:r>
        <w:rPr/>
        <w:t>policy.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March</w:t>
      </w:r>
      <w:r>
        <w:rPr>
          <w:spacing w:val="-3"/>
        </w:rPr>
        <w:t> </w:t>
      </w:r>
      <w:r>
        <w:rPr/>
        <w:t>2016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constrained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/>
        <w:t>12 and the number of people who were close</w:t>
      </w:r>
      <w:hyperlink w:history="true" w:anchor="_bookmark1">
        <w:r>
          <w:rPr>
            <w:vertAlign w:val="superscript"/>
          </w:rPr>
          <w:t>2</w:t>
        </w:r>
      </w:hyperlink>
      <w:r>
        <w:rPr>
          <w:vertAlign w:val="baseline"/>
        </w:rPr>
        <w:t> to becoming constrained was 115.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00" w:after="0"/>
        <w:ind w:left="839" w:right="0" w:hanging="360"/>
        <w:jc w:val="left"/>
        <w:rPr>
          <w:rFonts w:ascii="Symbol" w:hAnsi="Symbol"/>
          <w:sz w:val="20"/>
          <w:u w:val="none"/>
        </w:rPr>
      </w:pPr>
      <w:bookmarkStart w:name=" Funding Rates by Number of Proposals" w:id="8"/>
      <w:bookmarkEnd w:id="8"/>
      <w:r>
        <w:rPr>
          <w:rFonts w:ascii="Times New Roman" w:hAnsi="Times New Roman"/>
          <w:sz w:val="20"/>
          <w:u w:val="none"/>
        </w:rPr>
      </w:r>
      <w:hyperlink w:history="true" w:anchor="_bookmark2">
        <w:r>
          <w:rPr>
            <w:color w:val="0000FF"/>
            <w:sz w:val="20"/>
            <w:u w:val="single" w:color="0000FF"/>
          </w:rPr>
          <w:t>Funding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Rates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Number</w:t>
        </w:r>
        <w:r>
          <w:rPr>
            <w:color w:val="0000FF"/>
            <w:spacing w:val="-5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Proposals</w:t>
        </w:r>
      </w:hyperlink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4" w:after="0"/>
        <w:ind w:left="839" w:right="0" w:hanging="359"/>
        <w:jc w:val="left"/>
        <w:rPr>
          <w:rFonts w:ascii="Symbol" w:hAnsi="Symbol"/>
          <w:color w:val="0000FF"/>
          <w:sz w:val="20"/>
          <w:u w:val="none"/>
        </w:rPr>
      </w:pPr>
      <w:hyperlink w:history="true" w:anchor="_bookmark3">
        <w:r>
          <w:rPr>
            <w:color w:val="0000FF"/>
            <w:sz w:val="20"/>
            <w:u w:val="single" w:color="0000FF"/>
          </w:rPr>
          <w:t>Funding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Rates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Value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Proposals</w:t>
        </w:r>
      </w:hyperlink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3" w:after="0"/>
        <w:ind w:left="839" w:right="0" w:hanging="359"/>
        <w:jc w:val="left"/>
        <w:rPr>
          <w:rFonts w:ascii="Symbol" w:hAnsi="Symbol"/>
          <w:sz w:val="20"/>
          <w:u w:val="none"/>
        </w:rPr>
      </w:pPr>
      <w:hyperlink w:history="true" w:anchor="_bookmark4">
        <w:r>
          <w:rPr>
            <w:color w:val="0000FF"/>
            <w:sz w:val="20"/>
            <w:u w:val="single" w:color="0000FF"/>
          </w:rPr>
          <w:t>2015-2016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Individual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Research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Organisation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Research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Proposal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Funding</w:t>
        </w:r>
        <w:r>
          <w:rPr>
            <w:color w:val="0000FF"/>
            <w:spacing w:val="-13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Rates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201244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5.846004pt;width:144pt;height:.72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115" w:lineRule="exact" w:before="106"/>
        <w:ind w:left="120" w:right="0" w:firstLine="0"/>
        <w:jc w:val="left"/>
        <w:rPr>
          <w:sz w:val="13"/>
        </w:rPr>
      </w:pPr>
      <w:bookmarkStart w:name="_bookmark0" w:id="9"/>
      <w:bookmarkEnd w:id="9"/>
      <w:r>
        <w:rPr/>
      </w:r>
      <w:r>
        <w:rPr>
          <w:spacing w:val="-10"/>
          <w:sz w:val="13"/>
        </w:rPr>
        <w:t>1</w:t>
      </w:r>
    </w:p>
    <w:p>
      <w:pPr>
        <w:spacing w:line="15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Excludes</w:t>
      </w:r>
      <w:r>
        <w:rPr>
          <w:spacing w:val="-7"/>
          <w:sz w:val="16"/>
        </w:rPr>
        <w:t> </w:t>
      </w:r>
      <w:r>
        <w:rPr>
          <w:sz w:val="16"/>
        </w:rPr>
        <w:t>institution</w:t>
      </w:r>
      <w:r>
        <w:rPr>
          <w:spacing w:val="-7"/>
          <w:sz w:val="16"/>
        </w:rPr>
        <w:t> </w:t>
      </w:r>
      <w:r>
        <w:rPr>
          <w:sz w:val="16"/>
        </w:rPr>
        <w:t>grants</w:t>
      </w:r>
      <w:r>
        <w:rPr>
          <w:spacing w:val="-4"/>
          <w:sz w:val="16"/>
        </w:rPr>
        <w:t> </w:t>
      </w:r>
      <w:r>
        <w:rPr>
          <w:sz w:val="16"/>
        </w:rPr>
        <w:t>awarded</w:t>
      </w:r>
      <w:r>
        <w:rPr>
          <w:spacing w:val="-5"/>
          <w:sz w:val="16"/>
        </w:rPr>
        <w:t> </w:t>
      </w:r>
      <w:r>
        <w:rPr>
          <w:sz w:val="16"/>
        </w:rPr>
        <w:t>by</w:t>
      </w:r>
      <w:r>
        <w:rPr>
          <w:spacing w:val="-7"/>
          <w:sz w:val="16"/>
        </w:rPr>
        <w:t> </w:t>
      </w:r>
      <w:r>
        <w:rPr>
          <w:sz w:val="16"/>
        </w:rPr>
        <w:t>algorithmic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methods.</w:t>
      </w:r>
    </w:p>
    <w:p>
      <w:pPr>
        <w:spacing w:before="17"/>
        <w:ind w:left="120" w:right="0" w:firstLine="0"/>
        <w:jc w:val="left"/>
        <w:rPr>
          <w:sz w:val="16"/>
        </w:rPr>
      </w:pPr>
      <w:bookmarkStart w:name="_bookmark1" w:id="10"/>
      <w:bookmarkEnd w:id="10"/>
      <w:r>
        <w:rPr/>
      </w:r>
      <w:r>
        <w:rPr>
          <w:position w:val="10"/>
          <w:sz w:val="14"/>
        </w:rPr>
        <w:t>2</w:t>
      </w:r>
      <w:r>
        <w:rPr>
          <w:spacing w:val="13"/>
          <w:position w:val="10"/>
          <w:sz w:val="14"/>
        </w:rPr>
        <w:t> </w:t>
      </w:r>
      <w:r>
        <w:rPr>
          <w:sz w:val="16"/>
        </w:rPr>
        <w:t>People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4"/>
          <w:sz w:val="16"/>
        </w:rPr>
        <w:t> </w:t>
      </w:r>
      <w:r>
        <w:rPr>
          <w:sz w:val="16"/>
        </w:rPr>
        <w:t>2</w:t>
      </w:r>
      <w:r>
        <w:rPr>
          <w:spacing w:val="-3"/>
          <w:sz w:val="16"/>
        </w:rPr>
        <w:t> </w:t>
      </w:r>
      <w:r>
        <w:rPr>
          <w:sz w:val="16"/>
        </w:rPr>
        <w:t>applications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5"/>
          <w:sz w:val="16"/>
        </w:rPr>
        <w:t> </w:t>
      </w:r>
      <w:r>
        <w:rPr>
          <w:sz w:val="16"/>
        </w:rPr>
        <w:t>meet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policy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criteria.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2"/>
        <w:rPr>
          <w:sz w:val="16"/>
        </w:rPr>
      </w:pPr>
    </w:p>
    <w:p>
      <w:pPr>
        <w:spacing w:before="1"/>
        <w:ind w:left="840" w:right="0" w:firstLine="0"/>
        <w:jc w:val="left"/>
        <w:rPr>
          <w:rFonts w:ascii="Verdana"/>
          <w:sz w:val="16"/>
        </w:rPr>
      </w:pPr>
      <w:r>
        <w:rPr>
          <w:rFonts w:ascii="Verdana"/>
          <w:spacing w:val="-10"/>
          <w:sz w:val="16"/>
        </w:rPr>
        <w:t>1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5"/>
          <w:type w:val="continuous"/>
          <w:pgSz w:w="11910" w:h="16840"/>
          <w:pgMar w:header="705" w:footer="0" w:top="1340" w:bottom="280" w:left="1320" w:right="1380"/>
          <w:pgNumType w:start="1"/>
        </w:sectPr>
      </w:pPr>
    </w:p>
    <w:p>
      <w:pPr>
        <w:spacing w:before="92"/>
        <w:ind w:left="120" w:right="0" w:firstLine="0"/>
        <w:jc w:val="left"/>
        <w:rPr>
          <w:rFonts w:ascii="Verdana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909637</wp:posOffset>
                </wp:positionH>
                <wp:positionV relativeFrom="paragraph">
                  <wp:posOffset>405211</wp:posOffset>
                </wp:positionV>
                <wp:extent cx="5741035" cy="3751579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741035" cy="3751579"/>
                          <a:chExt cx="5741035" cy="375157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08622" y="330936"/>
                            <a:ext cx="4468495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8495" h="1492250">
                                <a:moveTo>
                                  <a:pt x="4405884" y="1491996"/>
                                </a:moveTo>
                                <a:lnTo>
                                  <a:pt x="4468368" y="1491996"/>
                                </a:lnTo>
                              </a:path>
                              <a:path w="4468495" h="1492250">
                                <a:moveTo>
                                  <a:pt x="4034028" y="1491996"/>
                                </a:moveTo>
                                <a:lnTo>
                                  <a:pt x="4157472" y="1491996"/>
                                </a:lnTo>
                              </a:path>
                              <a:path w="4468495" h="1492250">
                                <a:moveTo>
                                  <a:pt x="682752" y="1491996"/>
                                </a:moveTo>
                                <a:lnTo>
                                  <a:pt x="806196" y="1491996"/>
                                </a:lnTo>
                              </a:path>
                              <a:path w="4468495" h="1492250">
                                <a:moveTo>
                                  <a:pt x="310896" y="1491996"/>
                                </a:moveTo>
                                <a:lnTo>
                                  <a:pt x="434340" y="1491996"/>
                                </a:lnTo>
                              </a:path>
                              <a:path w="4468495" h="1492250">
                                <a:moveTo>
                                  <a:pt x="2916936" y="1491996"/>
                                </a:moveTo>
                                <a:lnTo>
                                  <a:pt x="3040379" y="1491996"/>
                                </a:lnTo>
                              </a:path>
                              <a:path w="4468495" h="1492250">
                                <a:moveTo>
                                  <a:pt x="1054608" y="1491996"/>
                                </a:moveTo>
                                <a:lnTo>
                                  <a:pt x="1179576" y="1491996"/>
                                </a:lnTo>
                              </a:path>
                              <a:path w="4468495" h="1492250">
                                <a:moveTo>
                                  <a:pt x="3288791" y="1491996"/>
                                </a:moveTo>
                                <a:lnTo>
                                  <a:pt x="3413760" y="1491996"/>
                                </a:lnTo>
                              </a:path>
                              <a:path w="4468495" h="1492250">
                                <a:moveTo>
                                  <a:pt x="3662172" y="1491996"/>
                                </a:moveTo>
                                <a:lnTo>
                                  <a:pt x="3785616" y="1491996"/>
                                </a:lnTo>
                              </a:path>
                              <a:path w="4468495" h="1492250">
                                <a:moveTo>
                                  <a:pt x="1427988" y="1491996"/>
                                </a:moveTo>
                                <a:lnTo>
                                  <a:pt x="1551432" y="1491996"/>
                                </a:lnTo>
                              </a:path>
                              <a:path w="4468495" h="1492250">
                                <a:moveTo>
                                  <a:pt x="2171700" y="1491996"/>
                                </a:moveTo>
                                <a:lnTo>
                                  <a:pt x="2296667" y="1491996"/>
                                </a:lnTo>
                              </a:path>
                              <a:path w="4468495" h="1492250">
                                <a:moveTo>
                                  <a:pt x="1799844" y="1491996"/>
                                </a:moveTo>
                                <a:lnTo>
                                  <a:pt x="1923288" y="1491996"/>
                                </a:lnTo>
                              </a:path>
                              <a:path w="4468495" h="1492250">
                                <a:moveTo>
                                  <a:pt x="0" y="1491996"/>
                                </a:moveTo>
                                <a:lnTo>
                                  <a:pt x="62484" y="1491996"/>
                                </a:lnTo>
                              </a:path>
                              <a:path w="4468495" h="1492250">
                                <a:moveTo>
                                  <a:pt x="2545079" y="1491996"/>
                                </a:moveTo>
                                <a:lnTo>
                                  <a:pt x="2668524" y="1491996"/>
                                </a:lnTo>
                              </a:path>
                              <a:path w="4468495" h="1492250">
                                <a:moveTo>
                                  <a:pt x="4405884" y="1304544"/>
                                </a:moveTo>
                                <a:lnTo>
                                  <a:pt x="4468368" y="1304544"/>
                                </a:lnTo>
                              </a:path>
                              <a:path w="4468495" h="1492250">
                                <a:moveTo>
                                  <a:pt x="4034028" y="1304544"/>
                                </a:moveTo>
                                <a:lnTo>
                                  <a:pt x="4157472" y="1304544"/>
                                </a:lnTo>
                              </a:path>
                              <a:path w="4468495" h="1492250">
                                <a:moveTo>
                                  <a:pt x="682752" y="1304544"/>
                                </a:moveTo>
                                <a:lnTo>
                                  <a:pt x="806196" y="1304544"/>
                                </a:lnTo>
                              </a:path>
                              <a:path w="4468495" h="1492250">
                                <a:moveTo>
                                  <a:pt x="3288791" y="1304544"/>
                                </a:moveTo>
                                <a:lnTo>
                                  <a:pt x="3413760" y="1304544"/>
                                </a:lnTo>
                              </a:path>
                              <a:path w="4468495" h="1492250">
                                <a:moveTo>
                                  <a:pt x="310896" y="1304544"/>
                                </a:moveTo>
                                <a:lnTo>
                                  <a:pt x="434340" y="1304544"/>
                                </a:lnTo>
                              </a:path>
                              <a:path w="4468495" h="1492250">
                                <a:moveTo>
                                  <a:pt x="2916936" y="1304544"/>
                                </a:moveTo>
                                <a:lnTo>
                                  <a:pt x="3040379" y="1304544"/>
                                </a:lnTo>
                              </a:path>
                              <a:path w="4468495" h="1492250">
                                <a:moveTo>
                                  <a:pt x="2545079" y="1304544"/>
                                </a:moveTo>
                                <a:lnTo>
                                  <a:pt x="2668524" y="1304544"/>
                                </a:lnTo>
                              </a:path>
                              <a:path w="4468495" h="1492250">
                                <a:moveTo>
                                  <a:pt x="1427988" y="1304544"/>
                                </a:moveTo>
                                <a:lnTo>
                                  <a:pt x="1551432" y="1304544"/>
                                </a:lnTo>
                              </a:path>
                              <a:path w="4468495" h="1492250">
                                <a:moveTo>
                                  <a:pt x="1799844" y="1304544"/>
                                </a:moveTo>
                                <a:lnTo>
                                  <a:pt x="1923288" y="1304544"/>
                                </a:lnTo>
                              </a:path>
                              <a:path w="4468495" h="1492250">
                                <a:moveTo>
                                  <a:pt x="3662172" y="1304544"/>
                                </a:moveTo>
                                <a:lnTo>
                                  <a:pt x="3785616" y="1304544"/>
                                </a:lnTo>
                              </a:path>
                              <a:path w="4468495" h="1492250">
                                <a:moveTo>
                                  <a:pt x="1054608" y="1304544"/>
                                </a:moveTo>
                                <a:lnTo>
                                  <a:pt x="1179576" y="1304544"/>
                                </a:lnTo>
                              </a:path>
                              <a:path w="4468495" h="1492250">
                                <a:moveTo>
                                  <a:pt x="2171700" y="1304544"/>
                                </a:moveTo>
                                <a:lnTo>
                                  <a:pt x="2296667" y="1304544"/>
                                </a:lnTo>
                              </a:path>
                              <a:path w="4468495" h="1492250">
                                <a:moveTo>
                                  <a:pt x="0" y="1304544"/>
                                </a:moveTo>
                                <a:lnTo>
                                  <a:pt x="62484" y="1304544"/>
                                </a:lnTo>
                              </a:path>
                              <a:path w="4468495" h="1492250">
                                <a:moveTo>
                                  <a:pt x="3288791" y="1118616"/>
                                </a:moveTo>
                                <a:lnTo>
                                  <a:pt x="3413760" y="1118616"/>
                                </a:lnTo>
                              </a:path>
                              <a:path w="4468495" h="1492250">
                                <a:moveTo>
                                  <a:pt x="3662172" y="1118616"/>
                                </a:moveTo>
                                <a:lnTo>
                                  <a:pt x="3785616" y="1118616"/>
                                </a:lnTo>
                              </a:path>
                              <a:path w="4468495" h="1492250">
                                <a:moveTo>
                                  <a:pt x="4034028" y="1118616"/>
                                </a:moveTo>
                                <a:lnTo>
                                  <a:pt x="4157472" y="1118616"/>
                                </a:lnTo>
                              </a:path>
                              <a:path w="4468495" h="1492250">
                                <a:moveTo>
                                  <a:pt x="2171700" y="1118616"/>
                                </a:moveTo>
                                <a:lnTo>
                                  <a:pt x="2296667" y="1118616"/>
                                </a:lnTo>
                              </a:path>
                              <a:path w="4468495" h="1492250">
                                <a:moveTo>
                                  <a:pt x="682752" y="1118616"/>
                                </a:moveTo>
                                <a:lnTo>
                                  <a:pt x="806196" y="1118616"/>
                                </a:lnTo>
                              </a:path>
                              <a:path w="4468495" h="1492250">
                                <a:moveTo>
                                  <a:pt x="2545079" y="1118616"/>
                                </a:moveTo>
                                <a:lnTo>
                                  <a:pt x="2668524" y="1118616"/>
                                </a:lnTo>
                              </a:path>
                              <a:path w="4468495" h="1492250">
                                <a:moveTo>
                                  <a:pt x="2916936" y="1118616"/>
                                </a:moveTo>
                                <a:lnTo>
                                  <a:pt x="3040379" y="1118616"/>
                                </a:lnTo>
                              </a:path>
                              <a:path w="4468495" h="1492250">
                                <a:moveTo>
                                  <a:pt x="1427988" y="1118616"/>
                                </a:moveTo>
                                <a:lnTo>
                                  <a:pt x="1551432" y="1118616"/>
                                </a:lnTo>
                              </a:path>
                              <a:path w="4468495" h="1492250">
                                <a:moveTo>
                                  <a:pt x="0" y="1118616"/>
                                </a:moveTo>
                                <a:lnTo>
                                  <a:pt x="62484" y="1118616"/>
                                </a:lnTo>
                              </a:path>
                              <a:path w="4468495" h="1492250">
                                <a:moveTo>
                                  <a:pt x="310896" y="1118616"/>
                                </a:moveTo>
                                <a:lnTo>
                                  <a:pt x="434340" y="1118616"/>
                                </a:lnTo>
                              </a:path>
                              <a:path w="4468495" h="1492250">
                                <a:moveTo>
                                  <a:pt x="1054608" y="1118616"/>
                                </a:moveTo>
                                <a:lnTo>
                                  <a:pt x="1179576" y="1118616"/>
                                </a:lnTo>
                              </a:path>
                              <a:path w="4468495" h="1492250">
                                <a:moveTo>
                                  <a:pt x="1799844" y="1118616"/>
                                </a:moveTo>
                                <a:lnTo>
                                  <a:pt x="1923288" y="1118616"/>
                                </a:lnTo>
                              </a:path>
                              <a:path w="4468495" h="1492250">
                                <a:moveTo>
                                  <a:pt x="4405884" y="1118616"/>
                                </a:moveTo>
                                <a:lnTo>
                                  <a:pt x="4468368" y="1118616"/>
                                </a:lnTo>
                              </a:path>
                              <a:path w="4468495" h="1492250">
                                <a:moveTo>
                                  <a:pt x="1799844" y="932688"/>
                                </a:moveTo>
                                <a:lnTo>
                                  <a:pt x="1923288" y="932688"/>
                                </a:lnTo>
                              </a:path>
                              <a:path w="4468495" h="1492250">
                                <a:moveTo>
                                  <a:pt x="3662172" y="932688"/>
                                </a:moveTo>
                                <a:lnTo>
                                  <a:pt x="3785616" y="932688"/>
                                </a:lnTo>
                              </a:path>
                              <a:path w="4468495" h="1492250">
                                <a:moveTo>
                                  <a:pt x="0" y="932688"/>
                                </a:moveTo>
                                <a:lnTo>
                                  <a:pt x="62484" y="932688"/>
                                </a:lnTo>
                              </a:path>
                              <a:path w="4468495" h="1492250">
                                <a:moveTo>
                                  <a:pt x="3288804" y="932688"/>
                                </a:moveTo>
                                <a:lnTo>
                                  <a:pt x="3413760" y="932688"/>
                                </a:lnTo>
                              </a:path>
                              <a:path w="4468495" h="1492250">
                                <a:moveTo>
                                  <a:pt x="4405884" y="932688"/>
                                </a:moveTo>
                                <a:lnTo>
                                  <a:pt x="4468368" y="932688"/>
                                </a:lnTo>
                              </a:path>
                              <a:path w="4468495" h="1492250">
                                <a:moveTo>
                                  <a:pt x="310896" y="932688"/>
                                </a:moveTo>
                                <a:lnTo>
                                  <a:pt x="434340" y="932688"/>
                                </a:lnTo>
                              </a:path>
                              <a:path w="4468495" h="1492250">
                                <a:moveTo>
                                  <a:pt x="4034028" y="932688"/>
                                </a:moveTo>
                                <a:lnTo>
                                  <a:pt x="4157472" y="932688"/>
                                </a:lnTo>
                              </a:path>
                              <a:path w="4468495" h="1492250">
                                <a:moveTo>
                                  <a:pt x="682764" y="932688"/>
                                </a:moveTo>
                                <a:lnTo>
                                  <a:pt x="806196" y="932688"/>
                                </a:lnTo>
                              </a:path>
                              <a:path w="4468495" h="1492250">
                                <a:moveTo>
                                  <a:pt x="2171700" y="932688"/>
                                </a:moveTo>
                                <a:lnTo>
                                  <a:pt x="2296667" y="932688"/>
                                </a:lnTo>
                              </a:path>
                              <a:path w="4468495" h="1492250">
                                <a:moveTo>
                                  <a:pt x="1054608" y="932688"/>
                                </a:moveTo>
                                <a:lnTo>
                                  <a:pt x="1179576" y="932688"/>
                                </a:lnTo>
                              </a:path>
                              <a:path w="4468495" h="1492250">
                                <a:moveTo>
                                  <a:pt x="2545079" y="932688"/>
                                </a:moveTo>
                                <a:lnTo>
                                  <a:pt x="2668524" y="932688"/>
                                </a:lnTo>
                              </a:path>
                              <a:path w="4468495" h="1492250">
                                <a:moveTo>
                                  <a:pt x="2916936" y="932688"/>
                                </a:moveTo>
                                <a:lnTo>
                                  <a:pt x="3040379" y="932688"/>
                                </a:lnTo>
                              </a:path>
                              <a:path w="4468495" h="1492250">
                                <a:moveTo>
                                  <a:pt x="1428000" y="932688"/>
                                </a:moveTo>
                                <a:lnTo>
                                  <a:pt x="1551432" y="932688"/>
                                </a:lnTo>
                              </a:path>
                              <a:path w="4468495" h="1492250">
                                <a:moveTo>
                                  <a:pt x="2171700" y="745236"/>
                                </a:moveTo>
                                <a:lnTo>
                                  <a:pt x="2296667" y="745236"/>
                                </a:lnTo>
                              </a:path>
                              <a:path w="4468495" h="1492250">
                                <a:moveTo>
                                  <a:pt x="1054608" y="745236"/>
                                </a:moveTo>
                                <a:lnTo>
                                  <a:pt x="1179576" y="745236"/>
                                </a:lnTo>
                              </a:path>
                              <a:path w="4468495" h="1492250">
                                <a:moveTo>
                                  <a:pt x="1428000" y="745236"/>
                                </a:moveTo>
                                <a:lnTo>
                                  <a:pt x="1551432" y="745236"/>
                                </a:lnTo>
                              </a:path>
                              <a:path w="4468495" h="1492250">
                                <a:moveTo>
                                  <a:pt x="2545079" y="745236"/>
                                </a:moveTo>
                                <a:lnTo>
                                  <a:pt x="2668524" y="745236"/>
                                </a:lnTo>
                              </a:path>
                              <a:path w="4468495" h="1492250">
                                <a:moveTo>
                                  <a:pt x="3662172" y="745236"/>
                                </a:moveTo>
                                <a:lnTo>
                                  <a:pt x="3785616" y="745236"/>
                                </a:lnTo>
                              </a:path>
                              <a:path w="4468495" h="1492250">
                                <a:moveTo>
                                  <a:pt x="682764" y="745236"/>
                                </a:moveTo>
                                <a:lnTo>
                                  <a:pt x="806196" y="745236"/>
                                </a:lnTo>
                              </a:path>
                              <a:path w="4468495" h="1492250">
                                <a:moveTo>
                                  <a:pt x="1799844" y="745236"/>
                                </a:moveTo>
                                <a:lnTo>
                                  <a:pt x="1923288" y="745236"/>
                                </a:lnTo>
                              </a:path>
                              <a:path w="4468495" h="1492250">
                                <a:moveTo>
                                  <a:pt x="310896" y="745236"/>
                                </a:moveTo>
                                <a:lnTo>
                                  <a:pt x="434340" y="745236"/>
                                </a:lnTo>
                              </a:path>
                              <a:path w="4468495" h="1492250">
                                <a:moveTo>
                                  <a:pt x="2916936" y="745236"/>
                                </a:moveTo>
                                <a:lnTo>
                                  <a:pt x="3040379" y="745236"/>
                                </a:lnTo>
                              </a:path>
                              <a:path w="4468495" h="1492250">
                                <a:moveTo>
                                  <a:pt x="0" y="745236"/>
                                </a:moveTo>
                                <a:lnTo>
                                  <a:pt x="62484" y="745236"/>
                                </a:lnTo>
                              </a:path>
                              <a:path w="4468495" h="1492250">
                                <a:moveTo>
                                  <a:pt x="4034028" y="745236"/>
                                </a:moveTo>
                                <a:lnTo>
                                  <a:pt x="4157472" y="745236"/>
                                </a:lnTo>
                              </a:path>
                              <a:path w="4468495" h="1492250">
                                <a:moveTo>
                                  <a:pt x="4405884" y="745236"/>
                                </a:moveTo>
                                <a:lnTo>
                                  <a:pt x="4468368" y="745236"/>
                                </a:lnTo>
                              </a:path>
                              <a:path w="4468495" h="1492250">
                                <a:moveTo>
                                  <a:pt x="3288804" y="745236"/>
                                </a:moveTo>
                                <a:lnTo>
                                  <a:pt x="3413760" y="745236"/>
                                </a:lnTo>
                              </a:path>
                              <a:path w="4468495" h="1492250">
                                <a:moveTo>
                                  <a:pt x="1799844" y="559307"/>
                                </a:moveTo>
                                <a:lnTo>
                                  <a:pt x="1923288" y="559307"/>
                                </a:lnTo>
                              </a:path>
                              <a:path w="4468495" h="1492250">
                                <a:moveTo>
                                  <a:pt x="2916936" y="559307"/>
                                </a:moveTo>
                                <a:lnTo>
                                  <a:pt x="3040379" y="559307"/>
                                </a:lnTo>
                              </a:path>
                              <a:path w="4468495" h="1492250">
                                <a:moveTo>
                                  <a:pt x="2171700" y="559307"/>
                                </a:moveTo>
                                <a:lnTo>
                                  <a:pt x="2296667" y="559307"/>
                                </a:lnTo>
                              </a:path>
                              <a:path w="4468495" h="1492250">
                                <a:moveTo>
                                  <a:pt x="0" y="559307"/>
                                </a:moveTo>
                                <a:lnTo>
                                  <a:pt x="62484" y="559307"/>
                                </a:lnTo>
                              </a:path>
                              <a:path w="4468495" h="1492250">
                                <a:moveTo>
                                  <a:pt x="310896" y="559307"/>
                                </a:moveTo>
                                <a:lnTo>
                                  <a:pt x="434340" y="559307"/>
                                </a:lnTo>
                              </a:path>
                              <a:path w="4468495" h="1492250">
                                <a:moveTo>
                                  <a:pt x="1428000" y="559307"/>
                                </a:moveTo>
                                <a:lnTo>
                                  <a:pt x="1551432" y="559307"/>
                                </a:lnTo>
                              </a:path>
                              <a:path w="4468495" h="1492250">
                                <a:moveTo>
                                  <a:pt x="1054608" y="559307"/>
                                </a:moveTo>
                                <a:lnTo>
                                  <a:pt x="1179576" y="559307"/>
                                </a:lnTo>
                              </a:path>
                              <a:path w="4468495" h="1492250">
                                <a:moveTo>
                                  <a:pt x="4405884" y="559307"/>
                                </a:moveTo>
                                <a:lnTo>
                                  <a:pt x="4468368" y="559307"/>
                                </a:lnTo>
                              </a:path>
                              <a:path w="4468495" h="1492250">
                                <a:moveTo>
                                  <a:pt x="3662172" y="559307"/>
                                </a:moveTo>
                                <a:lnTo>
                                  <a:pt x="3785616" y="559307"/>
                                </a:lnTo>
                              </a:path>
                              <a:path w="4468495" h="1492250">
                                <a:moveTo>
                                  <a:pt x="682764" y="559307"/>
                                </a:moveTo>
                                <a:lnTo>
                                  <a:pt x="806196" y="559307"/>
                                </a:lnTo>
                              </a:path>
                              <a:path w="4468495" h="1492250">
                                <a:moveTo>
                                  <a:pt x="4034028" y="559307"/>
                                </a:moveTo>
                                <a:lnTo>
                                  <a:pt x="4157472" y="559307"/>
                                </a:lnTo>
                              </a:path>
                              <a:path w="4468495" h="1492250">
                                <a:moveTo>
                                  <a:pt x="3288804" y="559307"/>
                                </a:moveTo>
                                <a:lnTo>
                                  <a:pt x="3413760" y="559307"/>
                                </a:lnTo>
                              </a:path>
                              <a:path w="4468495" h="1492250">
                                <a:moveTo>
                                  <a:pt x="2545079" y="559307"/>
                                </a:moveTo>
                                <a:lnTo>
                                  <a:pt x="2668524" y="559307"/>
                                </a:lnTo>
                              </a:path>
                              <a:path w="4468495" h="1492250">
                                <a:moveTo>
                                  <a:pt x="310896" y="373379"/>
                                </a:moveTo>
                                <a:lnTo>
                                  <a:pt x="434340" y="373379"/>
                                </a:lnTo>
                              </a:path>
                              <a:path w="4468495" h="1492250">
                                <a:moveTo>
                                  <a:pt x="1428000" y="373379"/>
                                </a:moveTo>
                                <a:lnTo>
                                  <a:pt x="1551432" y="373379"/>
                                </a:lnTo>
                              </a:path>
                              <a:path w="4468495" h="1492250">
                                <a:moveTo>
                                  <a:pt x="1054608" y="373379"/>
                                </a:moveTo>
                                <a:lnTo>
                                  <a:pt x="1179576" y="373379"/>
                                </a:lnTo>
                              </a:path>
                              <a:path w="4468495" h="1492250">
                                <a:moveTo>
                                  <a:pt x="3662172" y="373379"/>
                                </a:moveTo>
                                <a:lnTo>
                                  <a:pt x="3785616" y="373379"/>
                                </a:lnTo>
                              </a:path>
                              <a:path w="4468495" h="1492250">
                                <a:moveTo>
                                  <a:pt x="1799844" y="373379"/>
                                </a:moveTo>
                                <a:lnTo>
                                  <a:pt x="1923288" y="373379"/>
                                </a:lnTo>
                              </a:path>
                              <a:path w="4468495" h="1492250">
                                <a:moveTo>
                                  <a:pt x="2171700" y="373379"/>
                                </a:moveTo>
                                <a:lnTo>
                                  <a:pt x="2296667" y="373379"/>
                                </a:lnTo>
                              </a:path>
                              <a:path w="4468495" h="1492250">
                                <a:moveTo>
                                  <a:pt x="2916936" y="373379"/>
                                </a:moveTo>
                                <a:lnTo>
                                  <a:pt x="3040379" y="373379"/>
                                </a:lnTo>
                              </a:path>
                              <a:path w="4468495" h="1492250">
                                <a:moveTo>
                                  <a:pt x="2545079" y="373379"/>
                                </a:moveTo>
                                <a:lnTo>
                                  <a:pt x="2668524" y="373379"/>
                                </a:lnTo>
                              </a:path>
                              <a:path w="4468495" h="1492250">
                                <a:moveTo>
                                  <a:pt x="4034040" y="373379"/>
                                </a:moveTo>
                                <a:lnTo>
                                  <a:pt x="4157472" y="373379"/>
                                </a:lnTo>
                              </a:path>
                              <a:path w="4468495" h="1492250">
                                <a:moveTo>
                                  <a:pt x="3288804" y="373379"/>
                                </a:moveTo>
                                <a:lnTo>
                                  <a:pt x="3413760" y="373379"/>
                                </a:lnTo>
                              </a:path>
                              <a:path w="4468495" h="1492250">
                                <a:moveTo>
                                  <a:pt x="0" y="373379"/>
                                </a:moveTo>
                                <a:lnTo>
                                  <a:pt x="62484" y="373379"/>
                                </a:lnTo>
                              </a:path>
                              <a:path w="4468495" h="1492250">
                                <a:moveTo>
                                  <a:pt x="4405884" y="373379"/>
                                </a:moveTo>
                                <a:lnTo>
                                  <a:pt x="4468368" y="373379"/>
                                </a:lnTo>
                              </a:path>
                              <a:path w="4468495" h="1492250">
                                <a:moveTo>
                                  <a:pt x="682764" y="373379"/>
                                </a:moveTo>
                                <a:lnTo>
                                  <a:pt x="806196" y="373379"/>
                                </a:lnTo>
                              </a:path>
                              <a:path w="4468495" h="1492250">
                                <a:moveTo>
                                  <a:pt x="4405884" y="185927"/>
                                </a:moveTo>
                                <a:lnTo>
                                  <a:pt x="4468368" y="185927"/>
                                </a:lnTo>
                              </a:path>
                              <a:path w="4468495" h="1492250">
                                <a:moveTo>
                                  <a:pt x="682764" y="185927"/>
                                </a:moveTo>
                                <a:lnTo>
                                  <a:pt x="806196" y="185927"/>
                                </a:lnTo>
                              </a:path>
                              <a:path w="4468495" h="1492250">
                                <a:moveTo>
                                  <a:pt x="310896" y="185927"/>
                                </a:moveTo>
                                <a:lnTo>
                                  <a:pt x="434340" y="185927"/>
                                </a:lnTo>
                              </a:path>
                              <a:path w="4468495" h="1492250">
                                <a:moveTo>
                                  <a:pt x="2171700" y="185927"/>
                                </a:moveTo>
                                <a:lnTo>
                                  <a:pt x="2296667" y="185927"/>
                                </a:lnTo>
                              </a:path>
                              <a:path w="4468495" h="1492250">
                                <a:moveTo>
                                  <a:pt x="1799844" y="185927"/>
                                </a:moveTo>
                                <a:lnTo>
                                  <a:pt x="1923288" y="185927"/>
                                </a:lnTo>
                              </a:path>
                              <a:path w="4468495" h="1492250">
                                <a:moveTo>
                                  <a:pt x="3662172" y="185927"/>
                                </a:moveTo>
                                <a:lnTo>
                                  <a:pt x="3785616" y="185927"/>
                                </a:lnTo>
                              </a:path>
                              <a:path w="4468495" h="1492250">
                                <a:moveTo>
                                  <a:pt x="1054608" y="185927"/>
                                </a:moveTo>
                                <a:lnTo>
                                  <a:pt x="1179576" y="185927"/>
                                </a:lnTo>
                              </a:path>
                              <a:path w="4468495" h="1492250">
                                <a:moveTo>
                                  <a:pt x="4034040" y="185927"/>
                                </a:moveTo>
                                <a:lnTo>
                                  <a:pt x="4157472" y="185927"/>
                                </a:lnTo>
                              </a:path>
                              <a:path w="4468495" h="1492250">
                                <a:moveTo>
                                  <a:pt x="2916936" y="185927"/>
                                </a:moveTo>
                                <a:lnTo>
                                  <a:pt x="3040379" y="185927"/>
                                </a:lnTo>
                              </a:path>
                              <a:path w="4468495" h="1492250">
                                <a:moveTo>
                                  <a:pt x="2545079" y="185927"/>
                                </a:moveTo>
                                <a:lnTo>
                                  <a:pt x="2668524" y="185927"/>
                                </a:lnTo>
                              </a:path>
                              <a:path w="4468495" h="1492250">
                                <a:moveTo>
                                  <a:pt x="3288804" y="185927"/>
                                </a:moveTo>
                                <a:lnTo>
                                  <a:pt x="3413760" y="185927"/>
                                </a:lnTo>
                              </a:path>
                              <a:path w="4468495" h="1492250">
                                <a:moveTo>
                                  <a:pt x="1428000" y="185927"/>
                                </a:moveTo>
                                <a:lnTo>
                                  <a:pt x="1551432" y="185927"/>
                                </a:lnTo>
                              </a:path>
                              <a:path w="4468495" h="1492250">
                                <a:moveTo>
                                  <a:pt x="0" y="185927"/>
                                </a:moveTo>
                                <a:lnTo>
                                  <a:pt x="62484" y="185927"/>
                                </a:lnTo>
                              </a:path>
                              <a:path w="4468495" h="1492250">
                                <a:moveTo>
                                  <a:pt x="4034040" y="0"/>
                                </a:moveTo>
                                <a:lnTo>
                                  <a:pt x="4157472" y="0"/>
                                </a:lnTo>
                              </a:path>
                              <a:path w="4468495" h="1492250">
                                <a:moveTo>
                                  <a:pt x="3662172" y="0"/>
                                </a:moveTo>
                                <a:lnTo>
                                  <a:pt x="3785616" y="0"/>
                                </a:lnTo>
                              </a:path>
                              <a:path w="4468495" h="1492250">
                                <a:moveTo>
                                  <a:pt x="2916936" y="0"/>
                                </a:moveTo>
                                <a:lnTo>
                                  <a:pt x="3040379" y="0"/>
                                </a:lnTo>
                              </a:path>
                              <a:path w="4468495" h="1492250">
                                <a:moveTo>
                                  <a:pt x="1054608" y="0"/>
                                </a:moveTo>
                                <a:lnTo>
                                  <a:pt x="1179576" y="0"/>
                                </a:lnTo>
                              </a:path>
                              <a:path w="4468495" h="1492250">
                                <a:moveTo>
                                  <a:pt x="682764" y="0"/>
                                </a:moveTo>
                                <a:lnTo>
                                  <a:pt x="806196" y="0"/>
                                </a:lnTo>
                              </a:path>
                              <a:path w="4468495" h="1492250">
                                <a:moveTo>
                                  <a:pt x="4405884" y="0"/>
                                </a:moveTo>
                                <a:lnTo>
                                  <a:pt x="4468368" y="0"/>
                                </a:lnTo>
                              </a:path>
                              <a:path w="4468495" h="1492250">
                                <a:moveTo>
                                  <a:pt x="2545079" y="0"/>
                                </a:moveTo>
                                <a:lnTo>
                                  <a:pt x="2668524" y="0"/>
                                </a:lnTo>
                              </a:path>
                              <a:path w="4468495" h="1492250">
                                <a:moveTo>
                                  <a:pt x="3288804" y="0"/>
                                </a:moveTo>
                                <a:lnTo>
                                  <a:pt x="3413760" y="0"/>
                                </a:lnTo>
                              </a:path>
                              <a:path w="4468495" h="1492250">
                                <a:moveTo>
                                  <a:pt x="1799844" y="0"/>
                                </a:moveTo>
                                <a:lnTo>
                                  <a:pt x="1923288" y="0"/>
                                </a:lnTo>
                              </a:path>
                              <a:path w="4468495" h="1492250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</a:path>
                              <a:path w="4468495" h="1492250">
                                <a:moveTo>
                                  <a:pt x="2171700" y="0"/>
                                </a:moveTo>
                                <a:lnTo>
                                  <a:pt x="2296667" y="0"/>
                                </a:lnTo>
                              </a:path>
                              <a:path w="4468495" h="1492250">
                                <a:moveTo>
                                  <a:pt x="1428000" y="0"/>
                                </a:moveTo>
                                <a:lnTo>
                                  <a:pt x="1551432" y="0"/>
                                </a:lnTo>
                              </a:path>
                              <a:path w="4468495" h="1492250">
                                <a:moveTo>
                                  <a:pt x="310896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08622" y="145008"/>
                            <a:ext cx="4468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8495" h="0">
                                <a:moveTo>
                                  <a:pt x="0" y="0"/>
                                </a:moveTo>
                                <a:lnTo>
                                  <a:pt x="446836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1106" y="765276"/>
                            <a:ext cx="4343400" cy="1243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 h="1243965">
                                <a:moveTo>
                                  <a:pt x="248412" y="557784"/>
                                </a:moveTo>
                                <a:lnTo>
                                  <a:pt x="0" y="557784"/>
                                </a:lnTo>
                                <a:lnTo>
                                  <a:pt x="0" y="1243584"/>
                                </a:lnTo>
                                <a:lnTo>
                                  <a:pt x="248412" y="1243584"/>
                                </a:lnTo>
                                <a:lnTo>
                                  <a:pt x="248412" y="557784"/>
                                </a:lnTo>
                                <a:close/>
                              </a:path>
                              <a:path w="4343400" h="1243965">
                                <a:moveTo>
                                  <a:pt x="620268" y="620268"/>
                                </a:moveTo>
                                <a:lnTo>
                                  <a:pt x="371856" y="620268"/>
                                </a:lnTo>
                                <a:lnTo>
                                  <a:pt x="371856" y="1243584"/>
                                </a:lnTo>
                                <a:lnTo>
                                  <a:pt x="620268" y="1243584"/>
                                </a:lnTo>
                                <a:lnTo>
                                  <a:pt x="620268" y="620268"/>
                                </a:lnTo>
                                <a:close/>
                              </a:path>
                              <a:path w="4343400" h="1243965">
                                <a:moveTo>
                                  <a:pt x="992124" y="513588"/>
                                </a:moveTo>
                                <a:lnTo>
                                  <a:pt x="743712" y="513588"/>
                                </a:lnTo>
                                <a:lnTo>
                                  <a:pt x="743712" y="1243584"/>
                                </a:lnTo>
                                <a:lnTo>
                                  <a:pt x="992124" y="1243584"/>
                                </a:lnTo>
                                <a:lnTo>
                                  <a:pt x="992124" y="513588"/>
                                </a:lnTo>
                                <a:close/>
                              </a:path>
                              <a:path w="4343400" h="1243965">
                                <a:moveTo>
                                  <a:pt x="1365504" y="525780"/>
                                </a:moveTo>
                                <a:lnTo>
                                  <a:pt x="1117092" y="525780"/>
                                </a:lnTo>
                                <a:lnTo>
                                  <a:pt x="1117092" y="1243584"/>
                                </a:lnTo>
                                <a:lnTo>
                                  <a:pt x="1365504" y="1243584"/>
                                </a:lnTo>
                                <a:lnTo>
                                  <a:pt x="1365504" y="525780"/>
                                </a:lnTo>
                                <a:close/>
                              </a:path>
                              <a:path w="4343400" h="1243965">
                                <a:moveTo>
                                  <a:pt x="1737360" y="531876"/>
                                </a:moveTo>
                                <a:lnTo>
                                  <a:pt x="1488948" y="531876"/>
                                </a:lnTo>
                                <a:lnTo>
                                  <a:pt x="1488948" y="1243584"/>
                                </a:lnTo>
                                <a:lnTo>
                                  <a:pt x="1737360" y="1243584"/>
                                </a:lnTo>
                                <a:lnTo>
                                  <a:pt x="1737360" y="531876"/>
                                </a:lnTo>
                                <a:close/>
                              </a:path>
                              <a:path w="4343400" h="1243965">
                                <a:moveTo>
                                  <a:pt x="2109216" y="505968"/>
                                </a:moveTo>
                                <a:lnTo>
                                  <a:pt x="1860804" y="505968"/>
                                </a:lnTo>
                                <a:lnTo>
                                  <a:pt x="1860804" y="1243584"/>
                                </a:lnTo>
                                <a:lnTo>
                                  <a:pt x="2109216" y="1243584"/>
                                </a:lnTo>
                                <a:lnTo>
                                  <a:pt x="2109216" y="505968"/>
                                </a:lnTo>
                                <a:close/>
                              </a:path>
                              <a:path w="4343400" h="1243965">
                                <a:moveTo>
                                  <a:pt x="2482596" y="696468"/>
                                </a:moveTo>
                                <a:lnTo>
                                  <a:pt x="2234184" y="696468"/>
                                </a:lnTo>
                                <a:lnTo>
                                  <a:pt x="2234184" y="1243584"/>
                                </a:lnTo>
                                <a:lnTo>
                                  <a:pt x="2482596" y="1243584"/>
                                </a:lnTo>
                                <a:lnTo>
                                  <a:pt x="2482596" y="696468"/>
                                </a:lnTo>
                                <a:close/>
                              </a:path>
                              <a:path w="4343400" h="1243965">
                                <a:moveTo>
                                  <a:pt x="2854452" y="675132"/>
                                </a:moveTo>
                                <a:lnTo>
                                  <a:pt x="2606040" y="675132"/>
                                </a:lnTo>
                                <a:lnTo>
                                  <a:pt x="2606040" y="1243584"/>
                                </a:lnTo>
                                <a:lnTo>
                                  <a:pt x="2854452" y="1243584"/>
                                </a:lnTo>
                                <a:lnTo>
                                  <a:pt x="2854452" y="675132"/>
                                </a:lnTo>
                                <a:close/>
                              </a:path>
                              <a:path w="4343400" h="1243965">
                                <a:moveTo>
                                  <a:pt x="3226308" y="614172"/>
                                </a:moveTo>
                                <a:lnTo>
                                  <a:pt x="2977896" y="614172"/>
                                </a:lnTo>
                                <a:lnTo>
                                  <a:pt x="2977896" y="1243584"/>
                                </a:lnTo>
                                <a:lnTo>
                                  <a:pt x="3226308" y="1243584"/>
                                </a:lnTo>
                                <a:lnTo>
                                  <a:pt x="3226308" y="614172"/>
                                </a:lnTo>
                                <a:close/>
                              </a:path>
                              <a:path w="4343400" h="1243965">
                                <a:moveTo>
                                  <a:pt x="3599688" y="702564"/>
                                </a:moveTo>
                                <a:lnTo>
                                  <a:pt x="3351276" y="702564"/>
                                </a:lnTo>
                                <a:lnTo>
                                  <a:pt x="3351276" y="1243584"/>
                                </a:lnTo>
                                <a:lnTo>
                                  <a:pt x="3599688" y="1243584"/>
                                </a:lnTo>
                                <a:lnTo>
                                  <a:pt x="3599688" y="702564"/>
                                </a:lnTo>
                                <a:close/>
                              </a:path>
                              <a:path w="4343400" h="1243965">
                                <a:moveTo>
                                  <a:pt x="3971544" y="0"/>
                                </a:moveTo>
                                <a:lnTo>
                                  <a:pt x="3723132" y="0"/>
                                </a:lnTo>
                                <a:lnTo>
                                  <a:pt x="3723132" y="1243584"/>
                                </a:lnTo>
                                <a:lnTo>
                                  <a:pt x="3971544" y="1243584"/>
                                </a:lnTo>
                                <a:lnTo>
                                  <a:pt x="3971544" y="0"/>
                                </a:lnTo>
                                <a:close/>
                              </a:path>
                              <a:path w="4343400" h="1243965">
                                <a:moveTo>
                                  <a:pt x="4343400" y="676656"/>
                                </a:moveTo>
                                <a:lnTo>
                                  <a:pt x="4094988" y="676656"/>
                                </a:lnTo>
                                <a:lnTo>
                                  <a:pt x="4094988" y="1243584"/>
                                </a:lnTo>
                                <a:lnTo>
                                  <a:pt x="4343400" y="1243584"/>
                                </a:lnTo>
                                <a:lnTo>
                                  <a:pt x="4343400" y="676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71106" y="145008"/>
                            <a:ext cx="434340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 h="1323340">
                                <a:moveTo>
                                  <a:pt x="248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052"/>
                                </a:lnTo>
                                <a:lnTo>
                                  <a:pt x="248412" y="1178052"/>
                                </a:lnTo>
                                <a:lnTo>
                                  <a:pt x="248412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62028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1240536"/>
                                </a:lnTo>
                                <a:lnTo>
                                  <a:pt x="620280" y="1240536"/>
                                </a:lnTo>
                                <a:lnTo>
                                  <a:pt x="620280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992124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1133856"/>
                                </a:lnTo>
                                <a:lnTo>
                                  <a:pt x="992124" y="1133856"/>
                                </a:lnTo>
                                <a:lnTo>
                                  <a:pt x="992124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1365516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1117092" y="1146048"/>
                                </a:lnTo>
                                <a:lnTo>
                                  <a:pt x="1365516" y="1146048"/>
                                </a:lnTo>
                                <a:lnTo>
                                  <a:pt x="1365516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1737360" y="0"/>
                                </a:moveTo>
                                <a:lnTo>
                                  <a:pt x="1488948" y="0"/>
                                </a:lnTo>
                                <a:lnTo>
                                  <a:pt x="1488948" y="1152144"/>
                                </a:lnTo>
                                <a:lnTo>
                                  <a:pt x="1737360" y="1152144"/>
                                </a:lnTo>
                                <a:lnTo>
                                  <a:pt x="1737360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2109216" y="0"/>
                                </a:moveTo>
                                <a:lnTo>
                                  <a:pt x="1860804" y="0"/>
                                </a:lnTo>
                                <a:lnTo>
                                  <a:pt x="1860804" y="1126236"/>
                                </a:lnTo>
                                <a:lnTo>
                                  <a:pt x="2109216" y="1126236"/>
                                </a:lnTo>
                                <a:lnTo>
                                  <a:pt x="2109216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2482596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1316736"/>
                                </a:lnTo>
                                <a:lnTo>
                                  <a:pt x="2482596" y="1316736"/>
                                </a:lnTo>
                                <a:lnTo>
                                  <a:pt x="2482596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2854452" y="0"/>
                                </a:moveTo>
                                <a:lnTo>
                                  <a:pt x="2606040" y="0"/>
                                </a:lnTo>
                                <a:lnTo>
                                  <a:pt x="2606040" y="1295400"/>
                                </a:lnTo>
                                <a:lnTo>
                                  <a:pt x="2854452" y="1295400"/>
                                </a:lnTo>
                                <a:lnTo>
                                  <a:pt x="2854452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3226308" y="0"/>
                                </a:moveTo>
                                <a:lnTo>
                                  <a:pt x="2977896" y="0"/>
                                </a:lnTo>
                                <a:lnTo>
                                  <a:pt x="2977896" y="1234440"/>
                                </a:lnTo>
                                <a:lnTo>
                                  <a:pt x="3226308" y="1234440"/>
                                </a:lnTo>
                                <a:lnTo>
                                  <a:pt x="3226308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3599688" y="0"/>
                                </a:moveTo>
                                <a:lnTo>
                                  <a:pt x="3351276" y="0"/>
                                </a:lnTo>
                                <a:lnTo>
                                  <a:pt x="3351276" y="1322832"/>
                                </a:lnTo>
                                <a:lnTo>
                                  <a:pt x="3599688" y="1322832"/>
                                </a:lnTo>
                                <a:lnTo>
                                  <a:pt x="3599688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3971556" y="0"/>
                                </a:moveTo>
                                <a:lnTo>
                                  <a:pt x="3723132" y="0"/>
                                </a:lnTo>
                                <a:lnTo>
                                  <a:pt x="3723132" y="620268"/>
                                </a:lnTo>
                                <a:lnTo>
                                  <a:pt x="3971556" y="620268"/>
                                </a:lnTo>
                                <a:lnTo>
                                  <a:pt x="3971556" y="0"/>
                                </a:lnTo>
                                <a:close/>
                              </a:path>
                              <a:path w="4343400" h="1323340">
                                <a:moveTo>
                                  <a:pt x="4343400" y="0"/>
                                </a:moveTo>
                                <a:lnTo>
                                  <a:pt x="4094988" y="0"/>
                                </a:lnTo>
                                <a:lnTo>
                                  <a:pt x="4094988" y="1296924"/>
                                </a:lnTo>
                                <a:lnTo>
                                  <a:pt x="4343400" y="1296924"/>
                                </a:lnTo>
                                <a:lnTo>
                                  <a:pt x="4343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08622" y="145008"/>
                            <a:ext cx="1270" cy="186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64360">
                                <a:moveTo>
                                  <a:pt x="0" y="186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76618" y="145008"/>
                            <a:ext cx="32384" cy="186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1864360">
                                <a:moveTo>
                                  <a:pt x="0" y="1863852"/>
                                </a:moveTo>
                                <a:lnTo>
                                  <a:pt x="32004" y="1863852"/>
                                </a:lnTo>
                              </a:path>
                              <a:path w="32384" h="1864360">
                                <a:moveTo>
                                  <a:pt x="0" y="1677924"/>
                                </a:moveTo>
                                <a:lnTo>
                                  <a:pt x="32004" y="1677924"/>
                                </a:lnTo>
                              </a:path>
                              <a:path w="32384" h="1864360">
                                <a:moveTo>
                                  <a:pt x="0" y="1490471"/>
                                </a:moveTo>
                                <a:lnTo>
                                  <a:pt x="32004" y="1490471"/>
                                </a:lnTo>
                              </a:path>
                              <a:path w="32384" h="1864360">
                                <a:moveTo>
                                  <a:pt x="0" y="1304544"/>
                                </a:moveTo>
                                <a:lnTo>
                                  <a:pt x="32004" y="1304544"/>
                                </a:lnTo>
                              </a:path>
                              <a:path w="32384" h="1864360">
                                <a:moveTo>
                                  <a:pt x="0" y="1118615"/>
                                </a:moveTo>
                                <a:lnTo>
                                  <a:pt x="32004" y="1118615"/>
                                </a:lnTo>
                              </a:path>
                              <a:path w="32384" h="1864360">
                                <a:moveTo>
                                  <a:pt x="0" y="931163"/>
                                </a:moveTo>
                                <a:lnTo>
                                  <a:pt x="32004" y="931163"/>
                                </a:lnTo>
                              </a:path>
                              <a:path w="32384" h="1864360">
                                <a:moveTo>
                                  <a:pt x="0" y="745235"/>
                                </a:moveTo>
                                <a:lnTo>
                                  <a:pt x="32004" y="745235"/>
                                </a:lnTo>
                              </a:path>
                              <a:path w="32384" h="1864360">
                                <a:moveTo>
                                  <a:pt x="0" y="559307"/>
                                </a:moveTo>
                                <a:lnTo>
                                  <a:pt x="32004" y="559307"/>
                                </a:lnTo>
                              </a:path>
                              <a:path w="32384" h="1864360">
                                <a:moveTo>
                                  <a:pt x="0" y="371855"/>
                                </a:moveTo>
                                <a:lnTo>
                                  <a:pt x="32004" y="371855"/>
                                </a:lnTo>
                              </a:path>
                              <a:path w="32384" h="1864360">
                                <a:moveTo>
                                  <a:pt x="0" y="185927"/>
                                </a:moveTo>
                                <a:lnTo>
                                  <a:pt x="32004" y="185927"/>
                                </a:lnTo>
                              </a:path>
                              <a:path w="32384" h="186436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08622" y="2008860"/>
                            <a:ext cx="4468495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8495" h="1477010">
                                <a:moveTo>
                                  <a:pt x="0" y="0"/>
                                </a:moveTo>
                                <a:lnTo>
                                  <a:pt x="4468368" y="0"/>
                                </a:lnTo>
                              </a:path>
                              <a:path w="4468495" h="1477010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</a:path>
                              <a:path w="4468495" h="1477010">
                                <a:moveTo>
                                  <a:pt x="0" y="0"/>
                                </a:moveTo>
                                <a:lnTo>
                                  <a:pt x="0" y="1476756"/>
                                </a:lnTo>
                              </a:path>
                              <a:path w="4468495" h="1477010">
                                <a:moveTo>
                                  <a:pt x="371856" y="0"/>
                                </a:moveTo>
                                <a:lnTo>
                                  <a:pt x="371856" y="32004"/>
                                </a:lnTo>
                              </a:path>
                              <a:path w="4468495" h="1477010">
                                <a:moveTo>
                                  <a:pt x="371856" y="0"/>
                                </a:moveTo>
                                <a:lnTo>
                                  <a:pt x="371856" y="1476756"/>
                                </a:lnTo>
                              </a:path>
                              <a:path w="4468495" h="1477010">
                                <a:moveTo>
                                  <a:pt x="745236" y="0"/>
                                </a:moveTo>
                                <a:lnTo>
                                  <a:pt x="745236" y="32004"/>
                                </a:lnTo>
                              </a:path>
                              <a:path w="4468495" h="1477010">
                                <a:moveTo>
                                  <a:pt x="745236" y="0"/>
                                </a:moveTo>
                                <a:lnTo>
                                  <a:pt x="745236" y="1476756"/>
                                </a:lnTo>
                              </a:path>
                              <a:path w="4468495" h="1477010">
                                <a:moveTo>
                                  <a:pt x="1117092" y="0"/>
                                </a:moveTo>
                                <a:lnTo>
                                  <a:pt x="1117092" y="32004"/>
                                </a:lnTo>
                              </a:path>
                              <a:path w="4468495" h="1477010">
                                <a:moveTo>
                                  <a:pt x="1117092" y="0"/>
                                </a:moveTo>
                                <a:lnTo>
                                  <a:pt x="1117092" y="1476756"/>
                                </a:lnTo>
                              </a:path>
                              <a:path w="4468495" h="1477010">
                                <a:moveTo>
                                  <a:pt x="1488948" y="0"/>
                                </a:moveTo>
                                <a:lnTo>
                                  <a:pt x="1488948" y="32004"/>
                                </a:lnTo>
                              </a:path>
                              <a:path w="4468495" h="1477010">
                                <a:moveTo>
                                  <a:pt x="1488948" y="0"/>
                                </a:moveTo>
                                <a:lnTo>
                                  <a:pt x="1488948" y="1476756"/>
                                </a:lnTo>
                              </a:path>
                              <a:path w="4468495" h="1477010">
                                <a:moveTo>
                                  <a:pt x="1862327" y="0"/>
                                </a:moveTo>
                                <a:lnTo>
                                  <a:pt x="1862327" y="32004"/>
                                </a:lnTo>
                              </a:path>
                              <a:path w="4468495" h="1477010">
                                <a:moveTo>
                                  <a:pt x="1862327" y="0"/>
                                </a:moveTo>
                                <a:lnTo>
                                  <a:pt x="1862327" y="1476756"/>
                                </a:lnTo>
                              </a:path>
                              <a:path w="4468495" h="1477010">
                                <a:moveTo>
                                  <a:pt x="2234184" y="0"/>
                                </a:moveTo>
                                <a:lnTo>
                                  <a:pt x="2234184" y="32004"/>
                                </a:lnTo>
                              </a:path>
                              <a:path w="4468495" h="1477010">
                                <a:moveTo>
                                  <a:pt x="2234184" y="0"/>
                                </a:moveTo>
                                <a:lnTo>
                                  <a:pt x="2234184" y="1476756"/>
                                </a:lnTo>
                              </a:path>
                              <a:path w="4468495" h="1477010">
                                <a:moveTo>
                                  <a:pt x="2606040" y="0"/>
                                </a:moveTo>
                                <a:lnTo>
                                  <a:pt x="2606040" y="32004"/>
                                </a:lnTo>
                              </a:path>
                              <a:path w="4468495" h="1477010">
                                <a:moveTo>
                                  <a:pt x="2606040" y="0"/>
                                </a:moveTo>
                                <a:lnTo>
                                  <a:pt x="2606040" y="1476756"/>
                                </a:lnTo>
                              </a:path>
                              <a:path w="4468495" h="1477010">
                                <a:moveTo>
                                  <a:pt x="2979420" y="0"/>
                                </a:moveTo>
                                <a:lnTo>
                                  <a:pt x="2979420" y="32004"/>
                                </a:lnTo>
                              </a:path>
                              <a:path w="4468495" h="1477010">
                                <a:moveTo>
                                  <a:pt x="2979420" y="0"/>
                                </a:moveTo>
                                <a:lnTo>
                                  <a:pt x="2979420" y="1476756"/>
                                </a:lnTo>
                              </a:path>
                              <a:path w="4468495" h="1477010">
                                <a:moveTo>
                                  <a:pt x="3351276" y="0"/>
                                </a:moveTo>
                                <a:lnTo>
                                  <a:pt x="3351276" y="32004"/>
                                </a:lnTo>
                              </a:path>
                              <a:path w="4468495" h="1477010">
                                <a:moveTo>
                                  <a:pt x="3351276" y="0"/>
                                </a:moveTo>
                                <a:lnTo>
                                  <a:pt x="3351276" y="1476756"/>
                                </a:lnTo>
                              </a:path>
                              <a:path w="4468495" h="1477010">
                                <a:moveTo>
                                  <a:pt x="3723132" y="0"/>
                                </a:moveTo>
                                <a:lnTo>
                                  <a:pt x="3723132" y="32004"/>
                                </a:lnTo>
                              </a:path>
                              <a:path w="4468495" h="1477010">
                                <a:moveTo>
                                  <a:pt x="3723132" y="0"/>
                                </a:moveTo>
                                <a:lnTo>
                                  <a:pt x="3723132" y="1476756"/>
                                </a:lnTo>
                              </a:path>
                              <a:path w="4468495" h="1477010">
                                <a:moveTo>
                                  <a:pt x="4096512" y="0"/>
                                </a:moveTo>
                                <a:lnTo>
                                  <a:pt x="4096512" y="32004"/>
                                </a:lnTo>
                              </a:path>
                              <a:path w="4468495" h="1477010">
                                <a:moveTo>
                                  <a:pt x="4096512" y="0"/>
                                </a:moveTo>
                                <a:lnTo>
                                  <a:pt x="4096512" y="1476756"/>
                                </a:lnTo>
                              </a:path>
                              <a:path w="4468495" h="1477010">
                                <a:moveTo>
                                  <a:pt x="4468368" y="0"/>
                                </a:moveTo>
                                <a:lnTo>
                                  <a:pt x="4468368" y="32004"/>
                                </a:lnTo>
                              </a:path>
                              <a:path w="4468495" h="1477010">
                                <a:moveTo>
                                  <a:pt x="4468368" y="0"/>
                                </a:moveTo>
                                <a:lnTo>
                                  <a:pt x="4468368" y="14767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8622" y="3485616"/>
                            <a:ext cx="446849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8495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  <a:path w="4468495" h="198120">
                                <a:moveTo>
                                  <a:pt x="2234184" y="0"/>
                                </a:moveTo>
                                <a:lnTo>
                                  <a:pt x="2234184" y="198120"/>
                                </a:lnTo>
                              </a:path>
                              <a:path w="4468495" h="198120">
                                <a:moveTo>
                                  <a:pt x="4096512" y="0"/>
                                </a:moveTo>
                                <a:lnTo>
                                  <a:pt x="4096512" y="198120"/>
                                </a:lnTo>
                              </a:path>
                              <a:path w="4468495" h="198120">
                                <a:moveTo>
                                  <a:pt x="4468368" y="0"/>
                                </a:moveTo>
                                <a:lnTo>
                                  <a:pt x="4468368" y="19812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073586" y="1748256"/>
                            <a:ext cx="55244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6515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8"/>
                                </a:lnTo>
                                <a:lnTo>
                                  <a:pt x="54863" y="56388"/>
                                </a:lnTo>
                                <a:lnTo>
                                  <a:pt x="54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073586" y="1947900"/>
                            <a:ext cx="55244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5244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64"/>
                                </a:lnTo>
                                <a:lnTo>
                                  <a:pt x="54863" y="54864"/>
                                </a:lnTo>
                                <a:lnTo>
                                  <a:pt x="54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762" y="4762"/>
                            <a:ext cx="5731510" cy="3742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1510" h="3742054">
                                <a:moveTo>
                                  <a:pt x="0" y="0"/>
                                </a:moveTo>
                                <a:lnTo>
                                  <a:pt x="5731509" y="0"/>
                                </a:lnTo>
                                <a:lnTo>
                                  <a:pt x="5731509" y="3742054"/>
                                </a:lnTo>
                                <a:lnTo>
                                  <a:pt x="0" y="374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B9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06417" y="1623321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78805" y="1654668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51193" y="1597794"/>
                            <a:ext cx="1306830" cy="115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6" w:val="left" w:leader="none"/>
                                  <w:tab w:pos="1172" w:val="left" w:leader="none"/>
                                  <w:tab w:pos="1759" w:val="left" w:leader="none"/>
                                </w:tabs>
                                <w:spacing w:line="18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>39%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>39%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38%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2"/>
                                  <w:sz w:val="16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740744" y="1692959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29%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113132" y="1682033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485520" y="1651809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34%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857908" y="1695512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29%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602684" y="1682646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5152007" y="1728116"/>
                            <a:ext cx="46926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Rejected</w:t>
                              </w:r>
                            </w:p>
                            <w:p>
                              <w:pPr>
                                <w:spacing w:line="193" w:lineRule="exact" w:before="118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Authorised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323178" y="3569204"/>
                            <a:ext cx="4184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369524" y="3569204"/>
                            <a:ext cx="42164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Capability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579096" y="3569204"/>
                            <a:ext cx="23622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39645" y="1587992"/>
                            <a:ext cx="189865" cy="475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before="98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10%</w:t>
                              </w:r>
                            </w:p>
                            <w:p>
                              <w:pPr>
                                <w:spacing w:line="193" w:lineRule="exact" w:before="98"/>
                                <w:ind w:left="8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230296" y="1344873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67%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603092" y="750604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70%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858316" y="763470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71%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485929" y="719767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66%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113541" y="749991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70%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741153" y="760917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71%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251601" y="665752"/>
                            <a:ext cx="1306830" cy="115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6" w:val="left" w:leader="none"/>
                                  <w:tab w:pos="1172" w:val="left" w:leader="none"/>
                                  <w:tab w:pos="1759" w:val="left" w:leader="none"/>
                                </w:tabs>
                                <w:spacing w:line="18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>61%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>61%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62%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2"/>
                                  <w:sz w:val="16"/>
                                </w:rPr>
                                <w:t>60%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879213" y="722626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67%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506825" y="691279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63%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39645" y="655746"/>
                            <a:ext cx="189865" cy="848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70%</w:t>
                              </w:r>
                            </w:p>
                            <w:p>
                              <w:pPr>
                                <w:spacing w:before="98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60%</w:t>
                              </w:r>
                            </w:p>
                            <w:p>
                              <w:pPr>
                                <w:spacing w:before="98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50%</w:t>
                              </w:r>
                            </w:p>
                            <w:p>
                              <w:pPr>
                                <w:spacing w:before="99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line="193" w:lineRule="exact" w:before="98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230704" y="412831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33%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88183" y="96398"/>
                            <a:ext cx="241300" cy="475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100%</w:t>
                              </w:r>
                            </w:p>
                            <w:p>
                              <w:pPr>
                                <w:spacing w:before="98"/>
                                <w:ind w:left="8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90%</w:t>
                              </w:r>
                            </w:p>
                            <w:p>
                              <w:pPr>
                                <w:spacing w:line="193" w:lineRule="exact" w:before="98"/>
                                <w:ind w:left="8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625pt;margin-top:31.906452pt;width:452.05pt;height:295.4pt;mso-position-horizontal-relative:page;mso-position-vertical-relative:paragraph;z-index:15729152" id="docshapegroup8" coordorigin="1433,638" coordsize="9041,5908">
                <v:shape style="position:absolute;left:2076;top:1159;width:7037;height:2350" id="docshape9" coordorigin="2076,1159" coordsize="7037,2350" path="m9014,3509l9113,3509m8429,3509l8623,3509m3151,3509l3346,3509m2566,3509l2760,3509m6670,3509l6864,3509m3737,3509l3934,3509m7255,3509l7452,3509m7843,3509l8038,3509m4325,3509l4519,3509m5496,3509l5693,3509m4910,3509l5105,3509m2076,3509l2174,3509m6084,3509l6278,3509m9014,3214l9113,3214m8429,3214l8623,3214m3151,3214l3346,3214m7255,3214l7452,3214m2566,3214l2760,3214m6670,3214l6864,3214m6084,3214l6278,3214m4325,3214l4519,3214m4910,3214l5105,3214m7843,3214l8038,3214m3737,3214l3934,3214m5496,3214l5693,3214m2076,3214l2174,3214m7255,2921l7452,2921m7843,2921l8038,2921m8429,2921l8623,2921m5496,2921l5693,2921m3151,2921l3346,2921m6084,2921l6278,2921m6670,2921l6864,2921m4325,2921l4519,2921m2076,2921l2174,2921m2566,2921l2760,2921m3737,2921l3934,2921m4910,2921l5105,2921m9014,2921l9113,2921m4910,2628l5105,2628m7843,2628l8038,2628m2076,2628l2174,2628m7255,2628l7452,2628m9014,2628l9113,2628m2566,2628l2760,2628m8429,2628l8623,2628m3151,2628l3346,2628m5496,2628l5693,2628m3737,2628l3934,2628m6084,2628l6278,2628m6670,2628l6864,2628m4325,2628l4519,2628m5496,2333l5693,2333m3737,2333l3934,2333m4325,2333l4519,2333m6084,2333l6278,2333m7843,2333l8038,2333m3151,2333l3346,2333m4910,2333l5105,2333m2566,2333l2760,2333m6670,2333l6864,2333m2076,2333l2174,2333m8429,2333l8623,2333m9014,2333l9113,2333m7255,2333l7452,2333m4910,2040l5105,2040m6670,2040l6864,2040m5496,2040l5693,2040m2076,2040l2174,2040m2566,2040l2760,2040m4325,2040l4519,2040m3737,2040l3934,2040m9014,2040l9113,2040m7843,2040l8038,2040m3151,2040l3346,2040m8429,2040l8623,2040m7255,2040l7452,2040m6084,2040l6278,2040m2566,1747l2760,1747m4325,1747l4519,1747m3737,1747l3934,1747m7843,1747l8038,1747m4910,1747l5105,1747m5496,1747l5693,1747m6670,1747l6864,1747m6084,1747l6278,1747m8429,1747l8623,1747m7255,1747l7452,1747m2076,1747l2174,1747m9014,1747l9113,1747m3151,1747l3346,1747m9014,1452l9113,1452m3151,1452l3346,1452m2566,1452l2760,1452m5496,1452l5693,1452m4910,1452l5105,1452m7843,1452l8038,1452m3737,1452l3934,1452m8429,1452l8623,1452m6670,1452l6864,1452m6084,1452l6278,1452m7255,1452l7452,1452m4325,1452l4519,1452m2076,1452l2174,1452m8429,1159l8623,1159m7843,1159l8038,1159m6670,1159l6864,1159m3737,1159l3934,1159m3151,1159l3346,1159m9014,1159l9113,1159m6084,1159l6278,1159m7255,1159l7452,1159m4910,1159l5105,1159m2076,1159l2174,1159m5496,1159l5693,1159m4325,1159l4519,1159m2566,1159l2760,1159e" filled="false" stroked="true" strokeweight=".72pt" strokecolor="#9b9b9b">
                  <v:path arrowok="t"/>
                  <v:stroke dashstyle="solid"/>
                </v:shape>
                <v:line style="position:absolute" from="2076,866" to="9113,866" stroked="true" strokeweight=".72pt" strokecolor="#9b9b9b">
                  <v:stroke dashstyle="solid"/>
                </v:line>
                <v:shape style="position:absolute;left:2174;top:1843;width:6840;height:1959" id="docshape10" coordorigin="2174,1843" coordsize="6840,1959" path="m2566,2722l2174,2722,2174,3802,2566,3802,2566,2722xm3151,2820l2760,2820,2760,3802,3151,3802,3151,2820xm3737,2652l3346,2652,3346,3802,3737,3802,3737,2652xm4325,2671l3934,2671,3934,3802,4325,3802,4325,2671xm4910,2681l4519,2681,4519,3802,4910,3802,4910,2681xm5496,2640l5105,2640,5105,3802,5496,3802,5496,2640xm6084,2940l5693,2940,5693,3802,6084,3802,6084,2940xm6670,2906l6278,2906,6278,3802,6670,3802,6670,2906xm7255,2810l6864,2810,6864,3802,7255,3802,7255,2810xm7843,2950l7452,2950,7452,3802,7843,3802,7843,2950xm8429,1843l8038,1843,8038,3802,8429,3802,8429,1843xm9014,2909l8623,2909,8623,3802,9014,3802,9014,2909xe" filled="true" fillcolor="#4f81bd" stroked="false">
                  <v:path arrowok="t"/>
                  <v:fill type="solid"/>
                </v:shape>
                <v:shape style="position:absolute;left:2174;top:866;width:6840;height:2084" id="docshape11" coordorigin="2174,866" coordsize="6840,2084" path="m2566,866l2174,866,2174,2722,2566,2722,2566,866xm3151,866l2760,866,2760,2820,3151,2820,3151,866xm3737,866l3346,866,3346,2652,3737,2652,3737,866xm4325,866l3934,866,3934,2671,4325,2671,4325,866xm4910,866l4519,866,4519,2681,4910,2681,4910,866xm5496,866l5105,866,5105,2640,5496,2640,5496,866xm6084,866l5693,866,5693,2940,6084,2940,6084,866xm6670,866l6278,866,6278,2906,6670,2906,6670,866xm7255,866l6864,866,6864,2810,7255,2810,7255,866xm7843,866l7452,866,7452,2950,7843,2950,7843,866xm8429,866l8038,866,8038,1843,8429,1843,8429,866xm9014,866l8623,866,8623,2909,9014,2909,9014,866xe" filled="true" fillcolor="#b9cde5" stroked="false">
                  <v:path arrowok="t"/>
                  <v:fill type="solid"/>
                </v:shape>
                <v:line style="position:absolute" from="2076,3802" to="2076,866" stroked="true" strokeweight=".72pt" strokecolor="#9b9b9b">
                  <v:stroke dashstyle="solid"/>
                </v:line>
                <v:shape style="position:absolute;left:2025;top:866;width:51;height:2936" id="docshape12" coordorigin="2026,866" coordsize="51,2936" path="m2026,3802l2076,3802m2026,3509l2076,3509m2026,3214l2076,3214m2026,2921l2076,2921m2026,2628l2076,2628m2026,2333l2076,2333m2026,2040l2076,2040m2026,1747l2076,1747m2026,1452l2076,1452m2026,1159l2076,1159m2026,866l2076,866e" filled="false" stroked="true" strokeweight=".72pt" strokecolor="#9b9b9b">
                  <v:path arrowok="t"/>
                  <v:stroke dashstyle="solid"/>
                </v:shape>
                <v:shape style="position:absolute;left:2076;top:3801;width:7037;height:2326" id="docshape13" coordorigin="2076,3802" coordsize="7037,2326" path="m2076,3802l9113,3802m2076,3802l2076,3852m2076,3802l2076,6127m2662,3802l2662,3852m2662,3802l2662,6127m3250,3802l3250,3852m3250,3802l3250,6127m3835,3802l3835,3852m3835,3802l3835,6127m4421,3802l4421,3852m4421,3802l4421,6127m5009,3802l5009,3852m5009,3802l5009,6127m5594,3802l5594,3852m5594,3802l5594,6127m6180,3802l6180,3852m6180,3802l6180,6127m6768,3802l6768,3852m6768,3802l6768,6127m7354,3802l7354,3852m7354,3802l7354,6127m7939,3802l7939,3852m7939,3802l7939,6127m8527,3802l8527,3852m8527,3802l8527,6127m9113,3802l9113,3852m9113,3802l9113,6127e" filled="false" stroked="true" strokeweight=".72pt" strokecolor="#9b9b9b">
                  <v:path arrowok="t"/>
                  <v:stroke dashstyle="solid"/>
                </v:shape>
                <v:shape style="position:absolute;left:2076;top:6127;width:7037;height:312" id="docshape14" coordorigin="2076,6127" coordsize="7037,312" path="m2076,6127l2076,6439m5594,6127l5594,6439m8527,6127l8527,6439m9113,6127l9113,6439e" filled="false" stroked="true" strokeweight=".72pt" strokecolor="#9b9b9b">
                  <v:path arrowok="t"/>
                  <v:stroke dashstyle="solid"/>
                </v:shape>
                <v:rect style="position:absolute;left:9422;top:3391;width:87;height:89" id="docshape15" filled="true" fillcolor="#b9cde5" stroked="false">
                  <v:fill type="solid"/>
                </v:rect>
                <v:rect style="position:absolute;left:9422;top:3705;width:87;height:87" id="docshape16" filled="true" fillcolor="#4f81bd" stroked="false">
                  <v:fill type="solid"/>
                </v:rect>
                <v:rect style="position:absolute;left:1440;top:645;width:9026;height:5893" id="docshape17" filled="false" stroked="true" strokeweight=".75pt" strokecolor="#9b9b9b">
                  <v:stroke dashstyle="solid"/>
                </v:rect>
                <v:shape style="position:absolute;left:2230;top:3194;width:299;height:161" type="#_x0000_t202" id="docshape18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37%</w:t>
                        </w:r>
                      </w:p>
                    </w:txbxContent>
                  </v:textbox>
                  <w10:wrap type="none"/>
                </v:shape>
                <v:shape style="position:absolute;left:2816;top:3243;width:299;height:161" type="#_x0000_t202" id="docshape19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33%</w:t>
                        </w:r>
                      </w:p>
                    </w:txbxContent>
                  </v:textbox>
                  <w10:wrap type="none"/>
                </v:shape>
                <v:shape style="position:absolute;left:3402;top:3154;width:2058;height:182" type="#_x0000_t202" id="docshape20" filled="false" stroked="false">
                  <v:textbox inset="0,0,0,0">
                    <w:txbxContent>
                      <w:p>
                        <w:pPr>
                          <w:tabs>
                            <w:tab w:pos="586" w:val="left" w:leader="none"/>
                            <w:tab w:pos="1172" w:val="left" w:leader="none"/>
                            <w:tab w:pos="1759" w:val="left" w:leader="none"/>
                          </w:tabs>
                          <w:spacing w:line="18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39%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39%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38%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40%</w:t>
                        </w:r>
                      </w:p>
                    </w:txbxContent>
                  </v:textbox>
                  <w10:wrap type="none"/>
                </v:shape>
                <v:shape style="position:absolute;left:5748;top:3304;width:299;height:161" type="#_x0000_t202" id="docshape21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29%</w:t>
                        </w:r>
                      </w:p>
                    </w:txbxContent>
                  </v:textbox>
                  <w10:wrap type="none"/>
                </v:shape>
                <v:shape style="position:absolute;left:6335;top:3287;width:299;height:161" type="#_x0000_t202" id="docshape22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30%</w:t>
                        </w:r>
                      </w:p>
                    </w:txbxContent>
                  </v:textbox>
                  <w10:wrap type="none"/>
                </v:shape>
                <v:shape style="position:absolute;left:6921;top:3239;width:299;height:161" type="#_x0000_t202" id="docshape23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34%</w:t>
                        </w:r>
                      </w:p>
                    </w:txbxContent>
                  </v:textbox>
                  <w10:wrap type="none"/>
                </v:shape>
                <v:shape style="position:absolute;left:7507;top:3308;width:299;height:161" type="#_x0000_t202" id="docshape24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29%</w:t>
                        </w:r>
                      </w:p>
                    </w:txbxContent>
                  </v:textbox>
                  <w10:wrap type="none"/>
                </v:shape>
                <v:shape style="position:absolute;left:8680;top:3287;width:299;height:161" type="#_x0000_t202" id="docshape25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30%</w:t>
                        </w:r>
                      </w:p>
                    </w:txbxContent>
                  </v:textbox>
                  <w10:wrap type="none"/>
                </v:shape>
                <v:shape style="position:absolute;left:9545;top:3359;width:739;height:475" type="#_x0000_t202" id="docshape26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Rejected</w:t>
                        </w:r>
                      </w:p>
                      <w:p>
                        <w:pPr>
                          <w:spacing w:line="193" w:lineRule="exact" w:before="118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Authorised</w:t>
                        </w:r>
                      </w:p>
                    </w:txbxContent>
                  </v:textbox>
                  <w10:wrap type="none"/>
                </v:shape>
                <v:shape style="position:absolute;left:3516;top:6258;width:659;height:161" type="#_x0000_t202" id="docshape27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Challenge</w:t>
                        </w:r>
                      </w:p>
                    </w:txbxContent>
                  </v:textbox>
                  <w10:wrap type="none"/>
                </v:shape>
                <v:shape style="position:absolute;left:6738;top:6258;width:664;height:161" type="#_x0000_t202" id="docshape28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Capability</w:t>
                        </w:r>
                      </w:p>
                    </w:txbxContent>
                  </v:textbox>
                  <w10:wrap type="none"/>
                </v:shape>
                <v:shape style="position:absolute;left:8643;top:6258;width:372;height:161" type="#_x0000_t202" id="docshape29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None</w:t>
                        </w:r>
                      </w:p>
                    </w:txbxContent>
                  </v:textbox>
                  <w10:wrap type="none"/>
                </v:shape>
                <v:shape style="position:absolute;left:1652;top:3138;width:299;height:749" type="#_x0000_t202" id="docshape30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20%</w:t>
                        </w:r>
                      </w:p>
                      <w:p>
                        <w:pPr>
                          <w:spacing w:before="98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10%</w:t>
                        </w:r>
                      </w:p>
                      <w:p>
                        <w:pPr>
                          <w:spacing w:line="193" w:lineRule="exact" w:before="98"/>
                          <w:ind w:left="8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0%</w:t>
                        </w:r>
                      </w:p>
                    </w:txbxContent>
                  </v:textbox>
                  <w10:wrap type="none"/>
                </v:shape>
                <v:shape style="position:absolute;left:8094;top:2756;width:299;height:161" type="#_x0000_t202" id="docshape31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67%</w:t>
                        </w:r>
                      </w:p>
                    </w:txbxContent>
                  </v:textbox>
                  <w10:wrap type="none"/>
                </v:shape>
                <v:shape style="position:absolute;left:8681;top:1820;width:299;height:161" type="#_x0000_t202" id="docshape32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70%</w:t>
                        </w:r>
                      </w:p>
                    </w:txbxContent>
                  </v:textbox>
                  <w10:wrap type="none"/>
                </v:shape>
                <v:shape style="position:absolute;left:7508;top:1840;width:299;height:161" type="#_x0000_t202" id="docshape33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71%</w:t>
                        </w:r>
                      </w:p>
                    </w:txbxContent>
                  </v:textbox>
                  <w10:wrap type="none"/>
                </v:shape>
                <v:shape style="position:absolute;left:6922;top:1771;width:299;height:161" type="#_x0000_t202" id="docshape34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66%</w:t>
                        </w:r>
                      </w:p>
                    </w:txbxContent>
                  </v:textbox>
                  <w10:wrap type="none"/>
                </v:shape>
                <v:shape style="position:absolute;left:6335;top:1819;width:299;height:161" type="#_x0000_t202" id="docshape35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70%</w:t>
                        </w:r>
                      </w:p>
                    </w:txbxContent>
                  </v:textbox>
                  <w10:wrap type="none"/>
                </v:shape>
                <v:shape style="position:absolute;left:5749;top:1836;width:299;height:161" type="#_x0000_t202" id="docshape36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71%</w:t>
                        </w:r>
                      </w:p>
                    </w:txbxContent>
                  </v:textbox>
                  <w10:wrap type="none"/>
                </v:shape>
                <v:shape style="position:absolute;left:3403;top:1686;width:2058;height:182" type="#_x0000_t202" id="docshape37" filled="false" stroked="false">
                  <v:textbox inset="0,0,0,0">
                    <w:txbxContent>
                      <w:p>
                        <w:pPr>
                          <w:tabs>
                            <w:tab w:pos="586" w:val="left" w:leader="none"/>
                            <w:tab w:pos="1172" w:val="left" w:leader="none"/>
                            <w:tab w:pos="1759" w:val="left" w:leader="none"/>
                          </w:tabs>
                          <w:spacing w:line="18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61%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61%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62%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60%</w:t>
                        </w:r>
                      </w:p>
                    </w:txbxContent>
                  </v:textbox>
                  <w10:wrap type="none"/>
                </v:shape>
                <v:shape style="position:absolute;left:2817;top:1776;width:299;height:161" type="#_x0000_t202" id="docshape38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67%</w:t>
                        </w:r>
                      </w:p>
                    </w:txbxContent>
                  </v:textbox>
                  <w10:wrap type="none"/>
                </v:shape>
                <v:shape style="position:absolute;left:2230;top:1726;width:299;height:161" type="#_x0000_t202" id="docshape39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63%</w:t>
                        </w:r>
                      </w:p>
                    </w:txbxContent>
                  </v:textbox>
                  <w10:wrap type="none"/>
                </v:shape>
                <v:shape style="position:absolute;left:1652;top:1670;width:299;height:1336" type="#_x0000_t202" id="docshape40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70%</w:t>
                        </w:r>
                      </w:p>
                      <w:p>
                        <w:pPr>
                          <w:spacing w:before="98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60%</w:t>
                        </w:r>
                      </w:p>
                      <w:p>
                        <w:pPr>
                          <w:spacing w:before="98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50%</w:t>
                        </w:r>
                      </w:p>
                      <w:p>
                        <w:pPr>
                          <w:spacing w:before="99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40%</w:t>
                        </w:r>
                      </w:p>
                      <w:p>
                        <w:pPr>
                          <w:spacing w:line="193" w:lineRule="exact" w:before="98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30%</w:t>
                        </w:r>
                      </w:p>
                    </w:txbxContent>
                  </v:textbox>
                  <w10:wrap type="none"/>
                </v:shape>
                <v:shape style="position:absolute;left:8095;top:1288;width:299;height:161" type="#_x0000_t202" id="docshape41" filled="false" stroked="false">
                  <v:textbox inset="0,0,0,0">
                    <w:txbxContent>
                      <w:p>
                        <w:pPr>
                          <w:spacing w:line="16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33%</w:t>
                        </w:r>
                      </w:p>
                    </w:txbxContent>
                  </v:textbox>
                  <w10:wrap type="none"/>
                </v:shape>
                <v:shape style="position:absolute;left:1571;top:789;width:380;height:749" type="#_x0000_t202" id="docshape42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100%</w:t>
                        </w:r>
                      </w:p>
                      <w:p>
                        <w:pPr>
                          <w:spacing w:before="98"/>
                          <w:ind w:left="8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90%</w:t>
                        </w:r>
                      </w:p>
                      <w:p>
                        <w:pPr>
                          <w:spacing w:line="193" w:lineRule="exact" w:before="98"/>
                          <w:ind w:left="8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80%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1449233</wp:posOffset>
                </wp:positionH>
                <wp:positionV relativeFrom="page">
                  <wp:posOffset>3321861</wp:posOffset>
                </wp:positionV>
                <wp:extent cx="127635" cy="69215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27635" cy="69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Economy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1129pt;margin-top:261.563904pt;width:10.050pt;height:54.5pt;mso-position-horizontal-relative:page;mso-position-vertical-relative:page;z-index:15729664" type="#_x0000_t202" id="docshape43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Digital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Economy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1821621</wp:posOffset>
                </wp:positionH>
                <wp:positionV relativeFrom="page">
                  <wp:posOffset>3322481</wp:posOffset>
                </wp:positionV>
                <wp:extent cx="127635" cy="30797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2763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Energy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34784pt;margin-top:261.612732pt;width:10.050pt;height:24.25pt;mso-position-horizontal-relative:page;mso-position-vertical-relative:page;z-index:15730176" type="#_x0000_t202" id="docshape44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Energy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2194009</wp:posOffset>
                </wp:positionH>
                <wp:positionV relativeFrom="page">
                  <wp:posOffset>3321958</wp:posOffset>
                </wp:positionV>
                <wp:extent cx="127635" cy="86995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27635" cy="869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Global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Uncertainties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756653pt;margin-top:261.571503pt;width:10.050pt;height:68.5pt;mso-position-horizontal-relative:page;mso-position-vertical-relative:page;z-index:15730688" type="#_x0000_t202" id="docshape45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Global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Uncertainties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2566278</wp:posOffset>
                </wp:positionH>
                <wp:positionV relativeFrom="page">
                  <wp:posOffset>3322333</wp:posOffset>
                </wp:positionV>
                <wp:extent cx="127635" cy="104140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2763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069199pt;margin-top:261.601074pt;width:10.050pt;height:82pt;mso-position-horizontal-relative:page;mso-position-vertical-relative:page;z-index:15731200" type="#_x0000_t202" id="docshape46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Healthcare</w:t>
                      </w:r>
                      <w:r>
                        <w:rPr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Technologies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2938628</wp:posOffset>
                </wp:positionH>
                <wp:positionV relativeFrom="page">
                  <wp:posOffset>3321982</wp:posOffset>
                </wp:positionV>
                <wp:extent cx="127635" cy="142875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2763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88107pt;margin-top:261.573425pt;width:10.050pt;height:112.5pt;mso-position-horizontal-relative:page;mso-position-vertical-relative:page;z-index:15731712" type="#_x0000_t202" id="docshape47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Living</w:t>
                      </w:r>
                      <w:r>
                        <w:rPr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with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Environmental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Change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3310976</wp:posOffset>
                </wp:positionH>
                <wp:positionV relativeFrom="page">
                  <wp:posOffset>3321476</wp:posOffset>
                </wp:positionV>
                <wp:extent cx="127635" cy="109601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27635" cy="1096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Future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706787pt;margin-top:261.5336pt;width:10.050pt;height:86.3pt;mso-position-horizontal-relative:page;mso-position-vertical-relative:page;z-index:15732224" type="#_x0000_t202" id="docshape48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Manufacturing</w:t>
                      </w:r>
                      <w:r>
                        <w:rPr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Future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3683325</wp:posOffset>
                </wp:positionH>
                <wp:positionV relativeFrom="page">
                  <wp:posOffset>3322413</wp:posOffset>
                </wp:positionV>
                <wp:extent cx="127635" cy="51435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12763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Engineering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025604pt;margin-top:261.60733pt;width:10.050pt;height:40.5pt;mso-position-horizontal-relative:page;mso-position-vertical-relative:page;z-index:15732736" type="#_x0000_t202" id="docshape49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Engineering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3993664</wp:posOffset>
                </wp:positionH>
                <wp:positionV relativeFrom="page">
                  <wp:posOffset>3322539</wp:posOffset>
                </wp:positionV>
                <wp:extent cx="251460" cy="137604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251460" cy="137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0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Communication</w:t>
                            </w:r>
                          </w:p>
                          <w:p>
                            <w:pPr>
                              <w:spacing w:line="195" w:lineRule="exact" w:before="0"/>
                              <w:ind w:left="0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461792pt;margin-top:261.617279pt;width:19.8pt;height:108.35pt;mso-position-horizontal-relative:page;mso-position-vertical-relative:page;z-index:15733248" type="#_x0000_t202" id="docshape50" filled="false" stroked="false">
                <v:textbox inset="0,0,0,0" style="layout-flow:vertical;mso-layout-flow-alt:bottom-to-top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Communication</w:t>
                      </w:r>
                    </w:p>
                    <w:p>
                      <w:pPr>
                        <w:spacing w:line="195" w:lineRule="exact" w:before="0"/>
                        <w:ind w:left="0" w:right="0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Technologies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4428022</wp:posOffset>
                </wp:positionH>
                <wp:positionV relativeFrom="page">
                  <wp:posOffset>3322588</wp:posOffset>
                </wp:positionV>
                <wp:extent cx="127635" cy="97409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27635" cy="974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Mathematical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Sciences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663208pt;margin-top:261.621124pt;width:10.050pt;height:76.7pt;mso-position-horizontal-relative:page;mso-position-vertical-relative:page;z-index:15733760" type="#_x0000_t202" id="docshape51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Mathematical</w:t>
                      </w:r>
                      <w:r>
                        <w:rPr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Sciences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4800371</wp:posOffset>
                </wp:positionH>
                <wp:positionV relativeFrom="page">
                  <wp:posOffset>3322380</wp:posOffset>
                </wp:positionV>
                <wp:extent cx="127635" cy="72834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27635" cy="728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Sciences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981995pt;margin-top:261.604797pt;width:10.050pt;height:57.35pt;mso-position-horizontal-relative:page;mso-position-vertical-relative:page;z-index:15734272" type="#_x0000_t202" id="docshape52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Physical</w:t>
                      </w:r>
                      <w:r>
                        <w:rPr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Sciences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5172718</wp:posOffset>
                </wp:positionH>
                <wp:positionV relativeFrom="page">
                  <wp:posOffset>3321975</wp:posOffset>
                </wp:positionV>
                <wp:extent cx="127635" cy="998219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27635" cy="9982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Infrastructure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30069pt;margin-top:261.572845pt;width:10.050pt;height:78.6pt;mso-position-horizontal-relative:page;mso-position-vertical-relative:page;z-index:15734784" type="#_x0000_t202" id="docshape53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Research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Infrastructure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5545068</wp:posOffset>
                </wp:positionH>
                <wp:positionV relativeFrom="page">
                  <wp:posOffset>3322373</wp:posOffset>
                </wp:positionV>
                <wp:extent cx="127635" cy="98298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27635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Quantum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619598pt;margin-top:261.604248pt;width:10.050pt;height:77.4pt;mso-position-horizontal-relative:page;mso-position-vertical-relative:page;z-index:15735296" type="#_x0000_t202" id="docshape54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Quantum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Technologies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Funding Rates by Number of Proposals" w:id="11"/>
      <w:bookmarkEnd w:id="11"/>
      <w:r>
        <w:rPr/>
      </w:r>
      <w:bookmarkStart w:name="_bookmark2" w:id="12"/>
      <w:bookmarkEnd w:id="12"/>
      <w:r>
        <w:rPr/>
      </w:r>
      <w:r>
        <w:rPr>
          <w:rFonts w:ascii="Verdana"/>
          <w:b/>
          <w:sz w:val="24"/>
        </w:rPr>
        <w:t>Funding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z w:val="24"/>
        </w:rPr>
        <w:t>Rates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by Number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2"/>
          <w:sz w:val="24"/>
        </w:rPr>
        <w:t> Proposals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0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464"/>
        <w:gridCol w:w="133"/>
      </w:tblGrid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ind w:left="107" w:right="0"/>
              <w:jc w:val="left"/>
              <w:rPr>
                <w:b/>
                <w:sz w:val="22"/>
              </w:rPr>
            </w:pPr>
            <w:bookmarkStart w:name="/ " w:id="13"/>
            <w:bookmarkEnd w:id="13"/>
            <w:r>
              <w:rPr/>
            </w:r>
            <w:bookmarkStart w:name="Challenge" w:id="14"/>
            <w:bookmarkEnd w:id="14"/>
            <w:r>
              <w:rPr/>
            </w:r>
            <w:bookmarkStart w:name="_bookmark3" w:id="15"/>
            <w:bookmarkEnd w:id="15"/>
            <w:r>
              <w:rPr/>
            </w:r>
            <w:r>
              <w:rPr>
                <w:b/>
                <w:spacing w:val="-2"/>
                <w:sz w:val="22"/>
              </w:rPr>
              <w:t>Challenge</w:t>
            </w:r>
          </w:p>
        </w:tc>
        <w:tc>
          <w:tcPr>
            <w:tcW w:w="597" w:type="dxa"/>
            <w:gridSpan w:val="2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Digital Economy" w:id="16"/>
            <w:bookmarkEnd w:id="16"/>
            <w:r>
              <w:rPr/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Economy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 " w:id="17"/>
            <w:bookmarkEnd w:id="17"/>
            <w:r>
              <w:rPr/>
            </w:r>
            <w:bookmarkStart w:name="37%" w:id="18"/>
            <w:bookmarkEnd w:id="18"/>
            <w:r>
              <w:rPr/>
            </w:r>
            <w:r>
              <w:rPr>
                <w:spacing w:val="-5"/>
                <w:sz w:val="22"/>
              </w:rPr>
              <w:t>37%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Energy" w:id="19"/>
            <w:bookmarkEnd w:id="19"/>
            <w:r>
              <w:rPr/>
            </w:r>
            <w:r>
              <w:rPr>
                <w:spacing w:val="-2"/>
                <w:sz w:val="22"/>
              </w:rPr>
              <w:t>Energy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3%" w:id="20"/>
            <w:bookmarkEnd w:id="20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Global Uncertainties" w:id="21"/>
            <w:bookmarkEnd w:id="21"/>
            <w:r>
              <w:rPr/>
            </w:r>
            <w:r>
              <w:rPr>
                <w:sz w:val="22"/>
              </w:rPr>
              <w:t>Global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Uncertainties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9%" w:id="22"/>
            <w:bookmarkEnd w:id="22"/>
            <w:r>
              <w:rPr/>
            </w:r>
            <w:r>
              <w:rPr>
                <w:spacing w:val="-5"/>
                <w:sz w:val="22"/>
              </w:rPr>
              <w:t>39%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Healthcare Technologies" w:id="23"/>
            <w:bookmarkEnd w:id="23"/>
            <w:r>
              <w:rPr/>
            </w:r>
            <w:r>
              <w:rPr>
                <w:sz w:val="22"/>
              </w:rPr>
              <w:t>Healthcare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9%" w:id="24"/>
            <w:bookmarkEnd w:id="24"/>
            <w:r>
              <w:rPr/>
            </w:r>
            <w:r>
              <w:rPr>
                <w:spacing w:val="-5"/>
                <w:sz w:val="22"/>
              </w:rPr>
              <w:t>39%</w:t>
            </w:r>
          </w:p>
        </w:tc>
      </w:tr>
      <w:tr>
        <w:trPr>
          <w:trHeight w:val="301" w:hRule="atLeast"/>
        </w:trPr>
        <w:tc>
          <w:tcPr>
            <w:tcW w:w="4519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Living with Environmental Change" w:id="25"/>
            <w:bookmarkEnd w:id="25"/>
            <w:r>
              <w:rPr/>
            </w:r>
            <w:r>
              <w:rPr>
                <w:sz w:val="22"/>
              </w:rPr>
              <w:t>Living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spacing w:before="30"/>
              <w:ind w:left="110" w:right="0"/>
              <w:jc w:val="left"/>
              <w:rPr>
                <w:sz w:val="22"/>
              </w:rPr>
            </w:pPr>
            <w:bookmarkStart w:name="38%" w:id="26"/>
            <w:bookmarkEnd w:id="26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Manufacturing the Future" w:id="27"/>
            <w:bookmarkEnd w:id="27"/>
            <w:r>
              <w:rPr/>
            </w:r>
            <w:r>
              <w:rPr>
                <w:sz w:val="22"/>
              </w:rPr>
              <w:t>Manufacturing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Future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40%" w:id="28"/>
            <w:bookmarkEnd w:id="28"/>
            <w:r>
              <w:rPr/>
            </w:r>
            <w:r>
              <w:rPr>
                <w:spacing w:val="-5"/>
                <w:sz w:val="22"/>
              </w:rPr>
              <w:t>40%</w:t>
            </w:r>
          </w:p>
        </w:tc>
      </w:tr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ind w:left="107" w:right="0"/>
              <w:jc w:val="left"/>
              <w:rPr>
                <w:b/>
                <w:sz w:val="22"/>
              </w:rPr>
            </w:pPr>
            <w:bookmarkStart w:name="Capability" w:id="29"/>
            <w:bookmarkEnd w:id="29"/>
            <w:r>
              <w:rPr/>
            </w:r>
            <w:r>
              <w:rPr>
                <w:b/>
                <w:spacing w:val="-2"/>
                <w:sz w:val="22"/>
              </w:rPr>
              <w:t>Capability</w:t>
            </w:r>
          </w:p>
        </w:tc>
        <w:tc>
          <w:tcPr>
            <w:tcW w:w="597" w:type="dxa"/>
            <w:gridSpan w:val="2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Engineering" w:id="30"/>
            <w:bookmarkEnd w:id="30"/>
            <w:r>
              <w:rPr/>
            </w:r>
            <w:r>
              <w:rPr>
                <w:spacing w:val="-2"/>
                <w:sz w:val="22"/>
              </w:rPr>
              <w:t>Engineering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 " w:id="31"/>
            <w:bookmarkEnd w:id="31"/>
            <w:r>
              <w:rPr/>
            </w:r>
            <w:bookmarkStart w:name="29%" w:id="32"/>
            <w:bookmarkEnd w:id="32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Information and Communication Technologi" w:id="33"/>
            <w:bookmarkEnd w:id="33"/>
            <w:r>
              <w:rPr/>
            </w:r>
            <w:r>
              <w:rPr>
                <w:sz w:val="22"/>
              </w:rPr>
              <w:t>Information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0%" w:id="34"/>
            <w:bookmarkEnd w:id="34"/>
            <w:r>
              <w:rPr/>
            </w:r>
            <w:r>
              <w:rPr>
                <w:spacing w:val="-5"/>
                <w:sz w:val="22"/>
              </w:rPr>
              <w:t>30%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Mathematical Sciences" w:id="35"/>
            <w:bookmarkEnd w:id="35"/>
            <w:r>
              <w:rPr/>
            </w:r>
            <w:r>
              <w:rPr>
                <w:sz w:val="22"/>
              </w:rPr>
              <w:t>Mathematical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Sciences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4%" w:id="36"/>
            <w:bookmarkEnd w:id="36"/>
            <w:r>
              <w:rPr/>
            </w:r>
            <w:r>
              <w:rPr>
                <w:spacing w:val="-5"/>
                <w:sz w:val="22"/>
              </w:rPr>
              <w:t>34%</w:t>
            </w:r>
          </w:p>
        </w:tc>
      </w:tr>
      <w:tr>
        <w:trPr>
          <w:trHeight w:val="302" w:hRule="atLeast"/>
        </w:trPr>
        <w:tc>
          <w:tcPr>
            <w:tcW w:w="4519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Physical Sciences" w:id="37"/>
            <w:bookmarkEnd w:id="37"/>
            <w:r>
              <w:rPr/>
            </w:r>
            <w:r>
              <w:rPr>
                <w:sz w:val="22"/>
              </w:rPr>
              <w:t>Physical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Sciences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spacing w:before="30"/>
              <w:ind w:left="110" w:right="0"/>
              <w:jc w:val="left"/>
              <w:rPr>
                <w:sz w:val="22"/>
              </w:rPr>
            </w:pPr>
            <w:bookmarkStart w:name="29%" w:id="38"/>
            <w:bookmarkEnd w:id="38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Research Infrastructure" w:id="39"/>
            <w:bookmarkEnd w:id="39"/>
            <w:r>
              <w:rPr/>
            </w:r>
            <w:r>
              <w:rPr>
                <w:sz w:val="22"/>
              </w:rPr>
              <w:t>Research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Infrastructure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67%" w:id="40"/>
            <w:bookmarkEnd w:id="40"/>
            <w:r>
              <w:rPr/>
            </w:r>
            <w:r>
              <w:rPr>
                <w:spacing w:val="-5"/>
                <w:sz w:val="22"/>
              </w:rPr>
              <w:t>67%</w:t>
            </w:r>
          </w:p>
        </w:tc>
      </w:tr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right w:val="single" w:sz="24" w:space="0" w:color="DCDCDC"/>
            </w:tcBorders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" w:type="dxa"/>
            <w:tcBorders>
              <w:left w:val="single" w:sz="24" w:space="0" w:color="DCDCDC"/>
            </w:tcBorders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Quantum Technologies" w:id="41"/>
            <w:bookmarkEnd w:id="41"/>
            <w:r>
              <w:rPr/>
            </w:r>
            <w:r>
              <w:rPr>
                <w:sz w:val="22"/>
              </w:rPr>
              <w:t>Quantum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ind w:left="110" w:right="0"/>
              <w:jc w:val="left"/>
              <w:rPr>
                <w:sz w:val="22"/>
              </w:rPr>
            </w:pPr>
            <w:bookmarkStart w:name="30%" w:id="42"/>
            <w:bookmarkEnd w:id="42"/>
            <w:r>
              <w:rPr/>
            </w:r>
            <w:r>
              <w:rPr>
                <w:spacing w:val="-5"/>
                <w:sz w:val="22"/>
              </w:rPr>
              <w:t>30</w:t>
            </w:r>
            <w:bookmarkStart w:name=" " w:id="43"/>
            <w:bookmarkEnd w:id="43"/>
            <w:r>
              <w:rPr>
                <w:spacing w:val="-5"/>
                <w:sz w:val="22"/>
              </w:rPr>
              <w:t>%</w:t>
            </w: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7"/>
          <w:footerReference w:type="default" r:id="rId8"/>
          <w:pgSz w:w="11910" w:h="16840"/>
          <w:pgMar w:header="705" w:footer="2071" w:top="1340" w:bottom="2260" w:left="1320" w:right="1380"/>
          <w:pgNumType w:start="2"/>
        </w:sectPr>
      </w:pPr>
    </w:p>
    <w:p>
      <w:pPr>
        <w:spacing w:before="90"/>
        <w:ind w:left="120" w:right="0" w:firstLine="0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Funding</w:t>
      </w:r>
      <w:r>
        <w:rPr>
          <w:rFonts w:ascii="Verdana"/>
          <w:b/>
          <w:spacing w:val="-3"/>
          <w:sz w:val="24"/>
        </w:rPr>
        <w:t> </w:t>
      </w:r>
      <w:r>
        <w:rPr>
          <w:rFonts w:ascii="Verdana"/>
          <w:b/>
          <w:sz w:val="24"/>
        </w:rPr>
        <w:t>Rates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by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Value</w:t>
      </w:r>
      <w:r>
        <w:rPr>
          <w:rFonts w:ascii="Verdana"/>
          <w:b/>
          <w:spacing w:val="-4"/>
          <w:sz w:val="24"/>
        </w:rPr>
        <w:t> </w:t>
      </w:r>
      <w:r>
        <w:rPr>
          <w:rFonts w:ascii="Verdana"/>
          <w:b/>
          <w:sz w:val="24"/>
        </w:rPr>
        <w:t>of </w:t>
      </w:r>
      <w:r>
        <w:rPr>
          <w:rFonts w:ascii="Verdana"/>
          <w:b/>
          <w:spacing w:val="-2"/>
          <w:sz w:val="24"/>
        </w:rPr>
        <w:t>Proposals</w:t>
      </w:r>
    </w:p>
    <w:p>
      <w:pPr>
        <w:pStyle w:val="BodyText"/>
        <w:spacing w:before="57"/>
        <w:rPr>
          <w:b/>
        </w:rPr>
      </w:pP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914400</wp:posOffset>
            </wp:positionH>
            <wp:positionV relativeFrom="paragraph">
              <wp:posOffset>206393</wp:posOffset>
            </wp:positionV>
            <wp:extent cx="5174075" cy="3380422"/>
            <wp:effectExtent l="0" t="0" r="0" b="0"/>
            <wp:wrapTopAndBottom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075" cy="338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9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597"/>
      </w:tblGrid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ind w:left="107" w:right="0"/>
              <w:jc w:val="left"/>
              <w:rPr>
                <w:b/>
                <w:sz w:val="22"/>
              </w:rPr>
            </w:pPr>
            <w:bookmarkStart w:name="/" w:id="44"/>
            <w:bookmarkEnd w:id="44"/>
            <w:r>
              <w:rPr/>
            </w:r>
            <w:bookmarkStart w:name="Challenge" w:id="45"/>
            <w:bookmarkEnd w:id="45"/>
            <w:r>
              <w:rPr/>
            </w:r>
            <w:r>
              <w:rPr>
                <w:b/>
                <w:spacing w:val="-2"/>
                <w:sz w:val="22"/>
              </w:rPr>
              <w:t>Challenge</w:t>
            </w:r>
          </w:p>
        </w:tc>
        <w:tc>
          <w:tcPr>
            <w:tcW w:w="597" w:type="dxa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Digital Economy" w:id="46"/>
            <w:bookmarkEnd w:id="46"/>
            <w:r>
              <w:rPr/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Economy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 " w:id="47"/>
            <w:bookmarkEnd w:id="47"/>
            <w:r>
              <w:rPr/>
            </w:r>
            <w:bookmarkStart w:name="43%" w:id="48"/>
            <w:bookmarkEnd w:id="48"/>
            <w:r>
              <w:rPr/>
            </w:r>
            <w:r>
              <w:rPr>
                <w:spacing w:val="-5"/>
                <w:sz w:val="22"/>
              </w:rPr>
              <w:t>43%</w:t>
            </w:r>
          </w:p>
        </w:tc>
      </w:tr>
      <w:tr>
        <w:trPr>
          <w:trHeight w:val="302" w:hRule="atLeast"/>
        </w:trPr>
        <w:tc>
          <w:tcPr>
            <w:tcW w:w="4519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Energy" w:id="49"/>
            <w:bookmarkEnd w:id="49"/>
            <w:r>
              <w:rPr/>
            </w:r>
            <w:r>
              <w:rPr>
                <w:spacing w:val="-2"/>
                <w:sz w:val="22"/>
              </w:rPr>
              <w:t>Energy</w:t>
            </w:r>
          </w:p>
        </w:tc>
        <w:tc>
          <w:tcPr>
            <w:tcW w:w="597" w:type="dxa"/>
          </w:tcPr>
          <w:p>
            <w:pPr>
              <w:pStyle w:val="TableParagraph"/>
              <w:spacing w:before="30"/>
              <w:ind w:left="14" w:right="0"/>
              <w:jc w:val="center"/>
              <w:rPr>
                <w:sz w:val="22"/>
              </w:rPr>
            </w:pPr>
            <w:bookmarkStart w:name="28%" w:id="50"/>
            <w:bookmarkEnd w:id="50"/>
            <w:r>
              <w:rPr/>
            </w:r>
            <w:r>
              <w:rPr>
                <w:spacing w:val="-5"/>
                <w:sz w:val="22"/>
              </w:rPr>
              <w:t>28%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Global Uncertainties" w:id="51"/>
            <w:bookmarkEnd w:id="51"/>
            <w:r>
              <w:rPr/>
            </w:r>
            <w:r>
              <w:rPr>
                <w:sz w:val="22"/>
              </w:rPr>
              <w:t>Global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Uncertainties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54%" w:id="52"/>
            <w:bookmarkEnd w:id="52"/>
            <w:r>
              <w:rPr/>
            </w:r>
            <w:r>
              <w:rPr>
                <w:spacing w:val="-5"/>
                <w:sz w:val="22"/>
              </w:rPr>
              <w:t>54%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Healthcare Technologies" w:id="53"/>
            <w:bookmarkEnd w:id="53"/>
            <w:r>
              <w:rPr/>
            </w:r>
            <w:r>
              <w:rPr>
                <w:sz w:val="22"/>
              </w:rPr>
              <w:t>Healthcare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42%" w:id="54"/>
            <w:bookmarkEnd w:id="54"/>
            <w:r>
              <w:rPr/>
            </w:r>
            <w:r>
              <w:rPr>
                <w:spacing w:val="-5"/>
                <w:sz w:val="22"/>
              </w:rPr>
              <w:t>42%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iving with Environmental Change" w:id="55"/>
            <w:bookmarkEnd w:id="55"/>
            <w:r>
              <w:rPr/>
            </w:r>
            <w:r>
              <w:rPr>
                <w:sz w:val="22"/>
              </w:rPr>
              <w:t>Living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48%" w:id="56"/>
            <w:bookmarkEnd w:id="56"/>
            <w:r>
              <w:rPr/>
            </w:r>
            <w:r>
              <w:rPr>
                <w:spacing w:val="-5"/>
                <w:sz w:val="22"/>
              </w:rPr>
              <w:t>48%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Manufacturing the Future" w:id="57"/>
            <w:bookmarkEnd w:id="57"/>
            <w:r>
              <w:rPr/>
            </w:r>
            <w:r>
              <w:rPr>
                <w:sz w:val="22"/>
              </w:rPr>
              <w:t>Manufacturing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Future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31%" w:id="58"/>
            <w:bookmarkEnd w:id="58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</w:tr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ind w:left="107" w:right="0"/>
              <w:jc w:val="left"/>
              <w:rPr>
                <w:b/>
                <w:sz w:val="22"/>
              </w:rPr>
            </w:pPr>
            <w:bookmarkStart w:name="Capability" w:id="59"/>
            <w:bookmarkEnd w:id="59"/>
            <w:r>
              <w:rPr/>
            </w:r>
            <w:r>
              <w:rPr>
                <w:b/>
                <w:spacing w:val="-2"/>
                <w:sz w:val="22"/>
              </w:rPr>
              <w:t>Capability</w:t>
            </w:r>
          </w:p>
        </w:tc>
        <w:tc>
          <w:tcPr>
            <w:tcW w:w="597" w:type="dxa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4519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Engineering" w:id="60"/>
            <w:bookmarkEnd w:id="60"/>
            <w:r>
              <w:rPr/>
            </w:r>
            <w:r>
              <w:rPr>
                <w:spacing w:val="-2"/>
                <w:sz w:val="22"/>
              </w:rPr>
              <w:t>Engineering</w:t>
            </w:r>
          </w:p>
        </w:tc>
        <w:tc>
          <w:tcPr>
            <w:tcW w:w="597" w:type="dxa"/>
          </w:tcPr>
          <w:p>
            <w:pPr>
              <w:pStyle w:val="TableParagraph"/>
              <w:spacing w:before="30"/>
              <w:ind w:left="14" w:right="0"/>
              <w:jc w:val="center"/>
              <w:rPr>
                <w:sz w:val="22"/>
              </w:rPr>
            </w:pPr>
            <w:bookmarkStart w:name=" " w:id="61"/>
            <w:bookmarkEnd w:id="61"/>
            <w:r>
              <w:rPr/>
            </w:r>
            <w:bookmarkStart w:name="24%" w:id="62"/>
            <w:bookmarkEnd w:id="62"/>
            <w:r>
              <w:rPr/>
            </w:r>
            <w:r>
              <w:rPr>
                <w:spacing w:val="-5"/>
                <w:sz w:val="22"/>
              </w:rPr>
              <w:t>24%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Information and Communication Technologi" w:id="63"/>
            <w:bookmarkEnd w:id="63"/>
            <w:r>
              <w:rPr/>
            </w:r>
            <w:r>
              <w:rPr>
                <w:sz w:val="22"/>
              </w:rPr>
              <w:t>Information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36%" w:id="64"/>
            <w:bookmarkEnd w:id="64"/>
            <w:r>
              <w:rPr/>
            </w:r>
            <w:r>
              <w:rPr>
                <w:spacing w:val="-5"/>
                <w:sz w:val="22"/>
              </w:rPr>
              <w:t>36%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Mathematical Sciences" w:id="65"/>
            <w:bookmarkEnd w:id="65"/>
            <w:r>
              <w:rPr/>
            </w:r>
            <w:r>
              <w:rPr>
                <w:sz w:val="22"/>
              </w:rPr>
              <w:t>Mathematical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Sciences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32%" w:id="66"/>
            <w:bookmarkEnd w:id="66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Physical Sciences" w:id="67"/>
            <w:bookmarkEnd w:id="67"/>
            <w:r>
              <w:rPr/>
            </w:r>
            <w:r>
              <w:rPr>
                <w:sz w:val="22"/>
              </w:rPr>
              <w:t>Physical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Sciences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29%" w:id="68"/>
            <w:bookmarkEnd w:id="68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</w:tr>
      <w:tr>
        <w:trPr>
          <w:trHeight w:val="299" w:hRule="atLeast"/>
        </w:trPr>
        <w:tc>
          <w:tcPr>
            <w:tcW w:w="4519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Research Infrastructure" w:id="69"/>
            <w:bookmarkEnd w:id="69"/>
            <w:r>
              <w:rPr/>
            </w:r>
            <w:r>
              <w:rPr>
                <w:sz w:val="22"/>
              </w:rPr>
              <w:t>Research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Infrastructure</w:t>
            </w:r>
          </w:p>
        </w:tc>
        <w:tc>
          <w:tcPr>
            <w:tcW w:w="597" w:type="dxa"/>
          </w:tcPr>
          <w:p>
            <w:pPr>
              <w:pStyle w:val="TableParagraph"/>
              <w:ind w:left="14" w:right="0"/>
              <w:jc w:val="center"/>
              <w:rPr>
                <w:sz w:val="22"/>
              </w:rPr>
            </w:pPr>
            <w:bookmarkStart w:name="91%" w:id="70"/>
            <w:bookmarkEnd w:id="70"/>
            <w:r>
              <w:rPr/>
            </w:r>
            <w:r>
              <w:rPr>
                <w:spacing w:val="-5"/>
                <w:sz w:val="22"/>
              </w:rPr>
              <w:t>91%</w:t>
            </w:r>
          </w:p>
        </w:tc>
      </w:tr>
      <w:tr>
        <w:trPr>
          <w:trHeight w:val="299" w:hRule="atLeast"/>
        </w:trPr>
        <w:tc>
          <w:tcPr>
            <w:tcW w:w="4519" w:type="dxa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shd w:val="clear" w:color="auto" w:fill="CCCC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4519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Quantum Technologies" w:id="71"/>
            <w:bookmarkEnd w:id="71"/>
            <w:r>
              <w:rPr/>
            </w:r>
            <w:r>
              <w:rPr>
                <w:sz w:val="22"/>
              </w:rPr>
              <w:t>Quantum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</w:tc>
        <w:tc>
          <w:tcPr>
            <w:tcW w:w="597" w:type="dxa"/>
          </w:tcPr>
          <w:p>
            <w:pPr>
              <w:pStyle w:val="TableParagraph"/>
              <w:spacing w:before="30"/>
              <w:ind w:left="14" w:right="0"/>
              <w:jc w:val="center"/>
              <w:rPr>
                <w:sz w:val="22"/>
              </w:rPr>
            </w:pPr>
            <w:bookmarkStart w:name="26%" w:id="72"/>
            <w:bookmarkEnd w:id="72"/>
            <w:r>
              <w:rPr/>
            </w:r>
            <w:r>
              <w:rPr>
                <w:spacing w:val="-5"/>
                <w:sz w:val="22"/>
              </w:rPr>
              <w:t>26</w:t>
            </w:r>
            <w:bookmarkStart w:name=" " w:id="73"/>
            <w:bookmarkEnd w:id="73"/>
            <w:r>
              <w:rPr>
                <w:spacing w:val="-5"/>
                <w:sz w:val="22"/>
              </w:rPr>
              <w:t>%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5" w:footer="2071" w:top="1340" w:bottom="2260" w:left="1320" w:right="1380"/>
        </w:sectPr>
      </w:pPr>
    </w:p>
    <w:p>
      <w:pPr>
        <w:pStyle w:val="Heading1"/>
        <w:ind w:left="1598"/>
      </w:pPr>
      <w:bookmarkStart w:name="2015-2016 Individual Research Organisati" w:id="74"/>
      <w:bookmarkEnd w:id="74"/>
      <w:r>
        <w:rPr>
          <w:b w:val="0"/>
        </w:rPr>
      </w:r>
      <w:bookmarkStart w:name="_bookmark4" w:id="75"/>
      <w:bookmarkEnd w:id="75"/>
      <w:r>
        <w:rPr>
          <w:b w:val="0"/>
        </w:rPr>
      </w:r>
      <w:r>
        <w:rPr/>
        <w:t>2015-2016</w:t>
      </w:r>
      <w:r>
        <w:rPr>
          <w:spacing w:val="-11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Organisation</w:t>
      </w:r>
      <w:r>
        <w:rPr>
          <w:spacing w:val="-8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Funding</w:t>
      </w:r>
      <w:r>
        <w:rPr>
          <w:spacing w:val="-9"/>
        </w:rPr>
        <w:t> </w:t>
      </w:r>
      <w:r>
        <w:rPr>
          <w:spacing w:val="-2"/>
        </w:rPr>
        <w:t>Rates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479"/>
        <w:gridCol w:w="1980"/>
        <w:gridCol w:w="1500"/>
        <w:gridCol w:w="2261"/>
        <w:gridCol w:w="1740"/>
        <w:gridCol w:w="1500"/>
      </w:tblGrid>
      <w:tr>
        <w:trPr>
          <w:trHeight w:val="1072" w:hRule="atLeast"/>
        </w:trPr>
        <w:tc>
          <w:tcPr>
            <w:tcW w:w="384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265"/>
              <w:ind w:right="0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0"/>
              <w:jc w:val="left"/>
              <w:rPr>
                <w:sz w:val="22"/>
              </w:rPr>
            </w:pPr>
            <w:bookmarkStart w:name="Organisation" w:id="76"/>
            <w:bookmarkEnd w:id="76"/>
            <w:r>
              <w:rPr/>
            </w:r>
            <w:r>
              <w:rPr>
                <w:spacing w:val="-2"/>
                <w:sz w:val="22"/>
              </w:rPr>
              <w:t>Organisation</w:t>
            </w:r>
          </w:p>
        </w:tc>
        <w:tc>
          <w:tcPr>
            <w:tcW w:w="2479" w:type="dxa"/>
            <w:shd w:val="clear" w:color="auto" w:fill="E1E1E1"/>
          </w:tcPr>
          <w:p>
            <w:pPr>
              <w:pStyle w:val="TableParagraph"/>
              <w:spacing w:line="240" w:lineRule="auto" w:before="265"/>
              <w:ind w:left="107" w:right="667"/>
              <w:jc w:val="left"/>
              <w:rPr>
                <w:sz w:val="22"/>
              </w:rPr>
            </w:pPr>
            <w:bookmarkStart w:name="Total number of research proposals consi" w:id="77"/>
            <w:bookmarkEnd w:id="77"/>
            <w:r>
              <w:rPr/>
            </w:r>
            <w:r>
              <w:rPr>
                <w:sz w:val="22"/>
              </w:rPr>
              <w:t>Total number of research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proposals</w:t>
            </w:r>
          </w:p>
          <w:p>
            <w:pPr>
              <w:pStyle w:val="TableParagraph"/>
              <w:spacing w:line="250" w:lineRule="exact" w:before="0"/>
              <w:ind w:left="107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considered</w:t>
            </w:r>
          </w:p>
        </w:tc>
        <w:tc>
          <w:tcPr>
            <w:tcW w:w="1980" w:type="dxa"/>
            <w:shd w:val="clear" w:color="auto" w:fill="E1E1E1"/>
          </w:tcPr>
          <w:p>
            <w:pPr>
              <w:pStyle w:val="TableParagraph"/>
              <w:spacing w:line="240" w:lineRule="auto" w:before="265"/>
              <w:ind w:left="107" w:right="166"/>
              <w:jc w:val="left"/>
              <w:rPr>
                <w:sz w:val="22"/>
              </w:rPr>
            </w:pPr>
            <w:bookmarkStart w:name="Number of research proposals funded" w:id="78"/>
            <w:bookmarkEnd w:id="78"/>
            <w:r>
              <w:rPr/>
            </w:r>
            <w:r>
              <w:rPr>
                <w:sz w:val="22"/>
              </w:rPr>
              <w:t>Number of research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proposals</w:t>
            </w:r>
          </w:p>
          <w:p>
            <w:pPr>
              <w:pStyle w:val="TableParagraph"/>
              <w:spacing w:line="250" w:lineRule="exact" w:before="0"/>
              <w:ind w:left="107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funded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line="240" w:lineRule="auto" w:before="265"/>
              <w:ind w:left="107" w:right="451"/>
              <w:jc w:val="left"/>
              <w:rPr>
                <w:sz w:val="22"/>
              </w:rPr>
            </w:pPr>
            <w:bookmarkStart w:name="% Funding rate by number" w:id="79"/>
            <w:bookmarkEnd w:id="79"/>
            <w:r>
              <w:rPr/>
            </w:r>
            <w:r>
              <w:rPr>
                <w:sz w:val="22"/>
              </w:rPr>
              <w:t>%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Funding rate by</w:t>
            </w:r>
          </w:p>
          <w:p>
            <w:pPr>
              <w:pStyle w:val="TableParagraph"/>
              <w:spacing w:line="250" w:lineRule="exact" w:before="0"/>
              <w:ind w:left="107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2261" w:type="dxa"/>
            <w:shd w:val="clear" w:color="auto" w:fill="E1E1E1"/>
          </w:tcPr>
          <w:p>
            <w:pPr>
              <w:pStyle w:val="TableParagraph"/>
              <w:spacing w:line="240" w:lineRule="auto" w:before="253"/>
              <w:ind w:right="0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66" w:lineRule="exact" w:before="0"/>
              <w:ind w:left="107" w:right="0"/>
              <w:jc w:val="left"/>
              <w:rPr>
                <w:sz w:val="22"/>
              </w:rPr>
            </w:pPr>
            <w:bookmarkStart w:name="Total value of research proposals consid" w:id="80"/>
            <w:bookmarkEnd w:id="80"/>
            <w:r>
              <w:rPr/>
            </w:r>
            <w:r>
              <w:rPr>
                <w:sz w:val="22"/>
              </w:rPr>
              <w:t>Total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research proposals considered</w:t>
            </w:r>
          </w:p>
        </w:tc>
        <w:tc>
          <w:tcPr>
            <w:tcW w:w="1740" w:type="dxa"/>
            <w:shd w:val="clear" w:color="auto" w:fill="E1E1E1"/>
          </w:tcPr>
          <w:p>
            <w:pPr>
              <w:pStyle w:val="TableParagraph"/>
              <w:spacing w:line="240" w:lineRule="auto" w:before="0"/>
              <w:ind w:left="107" w:right="749"/>
              <w:jc w:val="both"/>
              <w:rPr>
                <w:sz w:val="22"/>
              </w:rPr>
            </w:pPr>
            <w:bookmarkStart w:name="Value of research proposals funded" w:id="81"/>
            <w:bookmarkEnd w:id="81"/>
            <w:r>
              <w:rPr/>
            </w:r>
            <w:r>
              <w:rPr>
                <w:sz w:val="22"/>
              </w:rPr>
              <w:t>Value of </w:t>
            </w:r>
            <w:r>
              <w:rPr>
                <w:spacing w:val="-2"/>
                <w:sz w:val="22"/>
              </w:rPr>
              <w:t>research proposals</w:t>
            </w:r>
          </w:p>
          <w:p>
            <w:pPr>
              <w:pStyle w:val="TableParagraph"/>
              <w:spacing w:line="250" w:lineRule="exact" w:before="0"/>
              <w:ind w:left="107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funded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line="240" w:lineRule="auto" w:before="253"/>
              <w:ind w:right="0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66" w:lineRule="exact" w:before="0"/>
              <w:ind w:left="107" w:right="113"/>
              <w:jc w:val="left"/>
              <w:rPr>
                <w:sz w:val="22"/>
              </w:rPr>
            </w:pPr>
            <w:bookmarkStart w:name="% Funding rate by value" w:id="82"/>
            <w:bookmarkEnd w:id="82"/>
            <w:r>
              <w:rPr/>
            </w:r>
            <w:r>
              <w:rPr>
                <w:sz w:val="22"/>
              </w:rPr>
              <w:t>% Funding rate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value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Aberystwyth University" w:id="83"/>
            <w:bookmarkEnd w:id="83"/>
            <w:r>
              <w:rPr/>
            </w:r>
            <w:r>
              <w:rPr>
                <w:sz w:val="22"/>
              </w:rPr>
              <w:t>Aberystwyth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2" w:id="84"/>
            <w:bookmarkEnd w:id="8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1" w:id="85"/>
            <w:bookmarkEnd w:id="85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50%" w:id="86"/>
            <w:bookmarkEnd w:id="86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34,573.68" w:id="87"/>
            <w:bookmarkEnd w:id="87"/>
            <w:r>
              <w:rPr/>
            </w:r>
            <w:r>
              <w:rPr>
                <w:spacing w:val="-2"/>
                <w:sz w:val="22"/>
              </w:rPr>
              <w:t>£334,573.68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254,962.64" w:id="88"/>
            <w:bookmarkEnd w:id="88"/>
            <w:r>
              <w:rPr/>
            </w:r>
            <w:r>
              <w:rPr>
                <w:spacing w:val="-2"/>
                <w:sz w:val="22"/>
              </w:rPr>
              <w:t>£254,962.64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76%" w:id="89"/>
            <w:bookmarkEnd w:id="89"/>
            <w:r>
              <w:rPr/>
            </w:r>
            <w:r>
              <w:rPr>
                <w:spacing w:val="-5"/>
                <w:sz w:val="22"/>
              </w:rPr>
              <w:t>76%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Albert Ludwig University of Freiburg" w:id="90"/>
            <w:bookmarkEnd w:id="90"/>
            <w:r>
              <w:rPr/>
            </w:r>
            <w:r>
              <w:rPr>
                <w:sz w:val="22"/>
              </w:rPr>
              <w:t>Albert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Ludwig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Freiburg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91"/>
            <w:bookmarkEnd w:id="9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92"/>
            <w:bookmarkEnd w:id="92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93"/>
            <w:bookmarkEnd w:id="93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89,180.88" w:id="94"/>
            <w:bookmarkEnd w:id="94"/>
            <w:r>
              <w:rPr/>
            </w:r>
            <w:r>
              <w:rPr>
                <w:spacing w:val="-2"/>
                <w:sz w:val="22"/>
              </w:rPr>
              <w:t>£89,180.88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89,180.88" w:id="95"/>
            <w:bookmarkEnd w:id="95"/>
            <w:r>
              <w:rPr/>
            </w:r>
            <w:r>
              <w:rPr>
                <w:spacing w:val="-2"/>
                <w:sz w:val="22"/>
              </w:rPr>
              <w:t>£89,180.88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96"/>
            <w:bookmarkEnd w:id="96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Aston University" w:id="97"/>
            <w:bookmarkEnd w:id="97"/>
            <w:r>
              <w:rPr/>
            </w:r>
            <w:r>
              <w:rPr>
                <w:sz w:val="22"/>
              </w:rPr>
              <w:t>Aston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2" w:id="98"/>
            <w:bookmarkEnd w:id="98"/>
            <w:r>
              <w:rPr/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99"/>
            <w:bookmarkEnd w:id="99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7%" w:id="100"/>
            <w:bookmarkEnd w:id="100"/>
            <w:r>
              <w:rPr/>
            </w:r>
            <w:r>
              <w:rPr>
                <w:spacing w:val="-5"/>
                <w:sz w:val="22"/>
              </w:rPr>
              <w:t>17%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994,553.77" w:id="101"/>
            <w:bookmarkEnd w:id="101"/>
            <w:r>
              <w:rPr/>
            </w:r>
            <w:r>
              <w:rPr>
                <w:spacing w:val="-2"/>
                <w:sz w:val="22"/>
              </w:rPr>
              <w:t>£4,994,553.77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46,831.95" w:id="102"/>
            <w:bookmarkEnd w:id="102"/>
            <w:r>
              <w:rPr/>
            </w:r>
            <w:r>
              <w:rPr>
                <w:spacing w:val="-2"/>
                <w:sz w:val="22"/>
              </w:rPr>
              <w:t>£346,831.95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7%" w:id="103"/>
            <w:bookmarkEnd w:id="103"/>
            <w:r>
              <w:rPr/>
            </w:r>
            <w:r>
              <w:rPr>
                <w:spacing w:val="-5"/>
                <w:sz w:val="22"/>
              </w:rPr>
              <w:t>7%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Bangor University" w:id="104"/>
            <w:bookmarkEnd w:id="104"/>
            <w:r>
              <w:rPr/>
            </w:r>
            <w:r>
              <w:rPr>
                <w:sz w:val="22"/>
              </w:rPr>
              <w:t>Bangor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105"/>
            <w:bookmarkEnd w:id="105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06"/>
            <w:bookmarkEnd w:id="106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07"/>
            <w:bookmarkEnd w:id="10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068,149.60" w:id="108"/>
            <w:bookmarkEnd w:id="108"/>
            <w:r>
              <w:rPr/>
            </w:r>
            <w:r>
              <w:rPr>
                <w:spacing w:val="-2"/>
                <w:sz w:val="22"/>
              </w:rPr>
              <w:t>£1,068,149.60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109"/>
            <w:bookmarkEnd w:id="109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10"/>
            <w:bookmarkEnd w:id="110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Birkbeck College" w:id="111"/>
            <w:bookmarkEnd w:id="111"/>
            <w:r>
              <w:rPr/>
            </w:r>
            <w:r>
              <w:rPr>
                <w:sz w:val="22"/>
              </w:rPr>
              <w:t>Birkbeck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College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112"/>
            <w:bookmarkEnd w:id="112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13"/>
            <w:bookmarkEnd w:id="11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14"/>
            <w:bookmarkEnd w:id="11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686,643.30" w:id="115"/>
            <w:bookmarkEnd w:id="115"/>
            <w:r>
              <w:rPr/>
            </w:r>
            <w:r>
              <w:rPr>
                <w:spacing w:val="-2"/>
                <w:sz w:val="22"/>
              </w:rPr>
              <w:t>£686,643.30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116"/>
            <w:bookmarkEnd w:id="11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17"/>
            <w:bookmarkEnd w:id="11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Bournemouth University" w:id="118"/>
            <w:bookmarkEnd w:id="118"/>
            <w:r>
              <w:rPr/>
            </w:r>
            <w:r>
              <w:rPr>
                <w:sz w:val="22"/>
              </w:rPr>
              <w:t>Bournemouth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119"/>
            <w:bookmarkEnd w:id="119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20"/>
            <w:bookmarkEnd w:id="12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21"/>
            <w:bookmarkEnd w:id="12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089,512.10" w:id="122"/>
            <w:bookmarkEnd w:id="122"/>
            <w:r>
              <w:rPr/>
            </w:r>
            <w:r>
              <w:rPr>
                <w:spacing w:val="-2"/>
                <w:sz w:val="22"/>
              </w:rPr>
              <w:t>£1,089,512.10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123"/>
            <w:bookmarkEnd w:id="12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24"/>
            <w:bookmarkEnd w:id="12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Brunel University London" w:id="125"/>
            <w:bookmarkEnd w:id="125"/>
            <w:r>
              <w:rPr/>
            </w:r>
            <w:r>
              <w:rPr>
                <w:sz w:val="22"/>
              </w:rPr>
              <w:t>Brunel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31" w:id="126"/>
            <w:bookmarkEnd w:id="126"/>
            <w:r>
              <w:rPr/>
            </w: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7" w:id="127"/>
            <w:bookmarkEnd w:id="127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3%" w:id="128"/>
            <w:bookmarkEnd w:id="128"/>
            <w:r>
              <w:rPr/>
            </w:r>
            <w:r>
              <w:rPr>
                <w:spacing w:val="-5"/>
                <w:sz w:val="22"/>
              </w:rPr>
              <w:t>23%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22,520,533.67" w:id="129"/>
            <w:bookmarkEnd w:id="129"/>
            <w:r>
              <w:rPr/>
            </w:r>
            <w:r>
              <w:rPr>
                <w:spacing w:val="-2"/>
                <w:sz w:val="22"/>
              </w:rPr>
              <w:t>£22,520,533.67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1,460,399.18" w:id="130"/>
            <w:bookmarkEnd w:id="130"/>
            <w:r>
              <w:rPr/>
            </w:r>
            <w:r>
              <w:rPr>
                <w:spacing w:val="-2"/>
                <w:sz w:val="22"/>
              </w:rPr>
              <w:t>£11,460,399.18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51%" w:id="131"/>
            <w:bookmarkEnd w:id="131"/>
            <w:r>
              <w:rPr/>
            </w:r>
            <w:r>
              <w:rPr>
                <w:spacing w:val="-5"/>
                <w:sz w:val="22"/>
              </w:rPr>
              <w:t>51%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Cardiff University" w:id="132"/>
            <w:bookmarkEnd w:id="132"/>
            <w:r>
              <w:rPr/>
            </w:r>
            <w:r>
              <w:rPr>
                <w:sz w:val="22"/>
              </w:rPr>
              <w:t>Cardiff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3" w:id="133"/>
            <w:bookmarkEnd w:id="133"/>
            <w:r>
              <w:rPr/>
            </w:r>
            <w:r>
              <w:rPr>
                <w:spacing w:val="-5"/>
                <w:sz w:val="22"/>
              </w:rPr>
              <w:t>53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3" w:id="134"/>
            <w:bookmarkEnd w:id="134"/>
            <w:r>
              <w:rPr/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5%" w:id="135"/>
            <w:bookmarkEnd w:id="135"/>
            <w:r>
              <w:rPr/>
            </w: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24,969,810.05" w:id="136"/>
            <w:bookmarkEnd w:id="136"/>
            <w:r>
              <w:rPr/>
            </w:r>
            <w:r>
              <w:rPr>
                <w:spacing w:val="-2"/>
                <w:sz w:val="22"/>
              </w:rPr>
              <w:t>£24,969,810.05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594,908.03" w:id="137"/>
            <w:bookmarkEnd w:id="137"/>
            <w:r>
              <w:rPr/>
            </w:r>
            <w:r>
              <w:rPr>
                <w:spacing w:val="-2"/>
                <w:sz w:val="22"/>
              </w:rPr>
              <w:t>£4,594,908.03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8%" w:id="138"/>
            <w:bookmarkEnd w:id="138"/>
            <w:r>
              <w:rPr/>
            </w:r>
            <w:r>
              <w:rPr>
                <w:spacing w:val="-5"/>
                <w:sz w:val="22"/>
              </w:rPr>
              <w:t>18%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City University London" w:id="139"/>
            <w:bookmarkEnd w:id="139"/>
            <w:r>
              <w:rPr/>
            </w:r>
            <w:r>
              <w:rPr>
                <w:sz w:val="22"/>
              </w:rPr>
              <w:t>City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3" w:id="140"/>
            <w:bookmarkEnd w:id="140"/>
            <w:r>
              <w:rPr/>
            </w: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8" w:id="141"/>
            <w:bookmarkEnd w:id="141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5%" w:id="142"/>
            <w:bookmarkEnd w:id="142"/>
            <w:r>
              <w:rPr/>
            </w:r>
            <w:r>
              <w:rPr>
                <w:spacing w:val="-5"/>
                <w:sz w:val="22"/>
              </w:rPr>
              <w:t>35%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5,878,566.65" w:id="143"/>
            <w:bookmarkEnd w:id="143"/>
            <w:r>
              <w:rPr/>
            </w:r>
            <w:r>
              <w:rPr>
                <w:spacing w:val="-2"/>
                <w:sz w:val="22"/>
              </w:rPr>
              <w:t>£5,878,566.65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619,610.37" w:id="144"/>
            <w:bookmarkEnd w:id="144"/>
            <w:r>
              <w:rPr/>
            </w:r>
            <w:r>
              <w:rPr>
                <w:spacing w:val="-2"/>
                <w:sz w:val="22"/>
              </w:rPr>
              <w:t>£1,619,610.37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8%" w:id="145"/>
            <w:bookmarkEnd w:id="145"/>
            <w:r>
              <w:rPr/>
            </w:r>
            <w:r>
              <w:rPr>
                <w:spacing w:val="-5"/>
                <w:sz w:val="22"/>
              </w:rPr>
              <w:t>28%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Coventry University" w:id="146"/>
            <w:bookmarkEnd w:id="146"/>
            <w:r>
              <w:rPr/>
            </w:r>
            <w:r>
              <w:rPr>
                <w:sz w:val="22"/>
              </w:rPr>
              <w:t>Coventry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7" w:id="147"/>
            <w:bookmarkEnd w:id="147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148"/>
            <w:bookmarkEnd w:id="148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9%" w:id="149"/>
            <w:bookmarkEnd w:id="149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320,842.81" w:id="150"/>
            <w:bookmarkEnd w:id="150"/>
            <w:r>
              <w:rPr/>
            </w:r>
            <w:r>
              <w:rPr>
                <w:spacing w:val="-2"/>
                <w:sz w:val="22"/>
              </w:rPr>
              <w:t>£4,320,842.81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20,391.41" w:id="151"/>
            <w:bookmarkEnd w:id="151"/>
            <w:r>
              <w:rPr/>
            </w:r>
            <w:r>
              <w:rPr>
                <w:spacing w:val="-2"/>
                <w:sz w:val="22"/>
              </w:rPr>
              <w:t>£120,391.41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3%" w:id="152"/>
            <w:bookmarkEnd w:id="152"/>
            <w:r>
              <w:rPr/>
            </w:r>
            <w:r>
              <w:rPr>
                <w:spacing w:val="-5"/>
                <w:sz w:val="22"/>
              </w:rPr>
              <w:t>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Cranfield University" w:id="153"/>
            <w:bookmarkEnd w:id="153"/>
            <w:r>
              <w:rPr/>
            </w:r>
            <w:r>
              <w:rPr>
                <w:sz w:val="22"/>
              </w:rPr>
              <w:t>Cranfield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2" w:id="154"/>
            <w:bookmarkEnd w:id="154"/>
            <w:r>
              <w:rPr/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7" w:id="155"/>
            <w:bookmarkEnd w:id="155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156"/>
            <w:bookmarkEnd w:id="156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3,679,937.86" w:id="157"/>
            <w:bookmarkEnd w:id="157"/>
            <w:r>
              <w:rPr/>
            </w:r>
            <w:r>
              <w:rPr>
                <w:spacing w:val="-2"/>
                <w:sz w:val="22"/>
              </w:rPr>
              <w:t>£13,679,937.86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808,337.15" w:id="158"/>
            <w:bookmarkEnd w:id="158"/>
            <w:r>
              <w:rPr/>
            </w:r>
            <w:r>
              <w:rPr>
                <w:spacing w:val="-2"/>
                <w:sz w:val="22"/>
              </w:rPr>
              <w:t>£3,808,337.15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8%" w:id="159"/>
            <w:bookmarkEnd w:id="159"/>
            <w:r>
              <w:rPr/>
            </w:r>
            <w:r>
              <w:rPr>
                <w:spacing w:val="-5"/>
                <w:sz w:val="22"/>
              </w:rPr>
              <w:t>28%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De Montfort University" w:id="160"/>
            <w:bookmarkEnd w:id="160"/>
            <w:r>
              <w:rPr/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Montfort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5" w:id="161"/>
            <w:bookmarkEnd w:id="161"/>
            <w:r>
              <w:rPr/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162"/>
            <w:bookmarkEnd w:id="162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0%" w:id="163"/>
            <w:bookmarkEnd w:id="163"/>
            <w:r>
              <w:rPr/>
            </w:r>
            <w:r>
              <w:rPr>
                <w:spacing w:val="-5"/>
                <w:sz w:val="22"/>
              </w:rPr>
              <w:t>40%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690,919.98" w:id="164"/>
            <w:bookmarkEnd w:id="164"/>
            <w:r>
              <w:rPr/>
            </w:r>
            <w:r>
              <w:rPr>
                <w:spacing w:val="-2"/>
                <w:sz w:val="22"/>
              </w:rPr>
              <w:t>£1,690,919.98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93,808.22" w:id="165"/>
            <w:bookmarkEnd w:id="165"/>
            <w:r>
              <w:rPr/>
            </w:r>
            <w:r>
              <w:rPr>
                <w:spacing w:val="-2"/>
                <w:sz w:val="22"/>
              </w:rPr>
              <w:t>£193,808.22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1%" w:id="166"/>
            <w:bookmarkEnd w:id="166"/>
            <w:r>
              <w:rPr/>
            </w:r>
            <w:r>
              <w:rPr>
                <w:spacing w:val="-5"/>
                <w:sz w:val="22"/>
              </w:rPr>
              <w:t>11%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Diamond Light Source" w:id="167"/>
            <w:bookmarkEnd w:id="167"/>
            <w:r>
              <w:rPr/>
            </w:r>
            <w:r>
              <w:rPr>
                <w:sz w:val="22"/>
              </w:rPr>
              <w:t>Diamond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Source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3" w:id="168"/>
            <w:bookmarkEnd w:id="168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0" w:id="169"/>
            <w:bookmarkEnd w:id="169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170"/>
            <w:bookmarkEnd w:id="170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545,973.33" w:id="171"/>
            <w:bookmarkEnd w:id="171"/>
            <w:r>
              <w:rPr/>
            </w:r>
            <w:r>
              <w:rPr>
                <w:spacing w:val="-2"/>
                <w:sz w:val="22"/>
              </w:rPr>
              <w:t>£545,973.33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0.00" w:id="172"/>
            <w:bookmarkEnd w:id="172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173"/>
            <w:bookmarkEnd w:id="173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Durham University" w:id="174"/>
            <w:bookmarkEnd w:id="174"/>
            <w:r>
              <w:rPr/>
            </w:r>
            <w:r>
              <w:rPr>
                <w:sz w:val="22"/>
              </w:rPr>
              <w:t>Durham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9" w:id="175"/>
            <w:bookmarkEnd w:id="175"/>
            <w:r>
              <w:rPr/>
            </w: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2" w:id="176"/>
            <w:bookmarkEnd w:id="176"/>
            <w:r>
              <w:rPr/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1%" w:id="177"/>
            <w:bookmarkEnd w:id="177"/>
            <w:r>
              <w:rPr/>
            </w:r>
            <w:r>
              <w:rPr>
                <w:spacing w:val="-5"/>
                <w:sz w:val="22"/>
              </w:rPr>
              <w:t>41%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21,503,197.17" w:id="178"/>
            <w:bookmarkEnd w:id="178"/>
            <w:r>
              <w:rPr/>
            </w:r>
            <w:r>
              <w:rPr>
                <w:spacing w:val="-2"/>
                <w:sz w:val="22"/>
              </w:rPr>
              <w:t>£21,503,197.17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5,733,818.82" w:id="179"/>
            <w:bookmarkEnd w:id="179"/>
            <w:r>
              <w:rPr/>
            </w:r>
            <w:r>
              <w:rPr>
                <w:spacing w:val="-2"/>
                <w:sz w:val="22"/>
              </w:rPr>
              <w:t>£5,733,818.82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7%" w:id="180"/>
            <w:bookmarkEnd w:id="180"/>
            <w:r>
              <w:rPr/>
            </w:r>
            <w:r>
              <w:rPr>
                <w:spacing w:val="-5"/>
                <w:sz w:val="22"/>
              </w:rPr>
              <w:t>27%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Edinburgh Napier University" w:id="181"/>
            <w:bookmarkEnd w:id="181"/>
            <w:r>
              <w:rPr/>
            </w:r>
            <w:r>
              <w:rPr>
                <w:sz w:val="22"/>
              </w:rPr>
              <w:t>Edinburgh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Napier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182"/>
            <w:bookmarkEnd w:id="182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83"/>
            <w:bookmarkEnd w:id="18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84"/>
            <w:bookmarkEnd w:id="18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694,815.77" w:id="185"/>
            <w:bookmarkEnd w:id="185"/>
            <w:r>
              <w:rPr/>
            </w:r>
            <w:r>
              <w:rPr>
                <w:spacing w:val="-2"/>
                <w:sz w:val="22"/>
              </w:rPr>
              <w:t>£694,815.77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186"/>
            <w:bookmarkEnd w:id="18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87"/>
            <w:bookmarkEnd w:id="18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Glasgow Caledonian University" w:id="188"/>
            <w:bookmarkEnd w:id="188"/>
            <w:r>
              <w:rPr/>
            </w:r>
            <w:r>
              <w:rPr>
                <w:sz w:val="22"/>
              </w:rPr>
              <w:t>Glasgow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Caledonian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189"/>
            <w:bookmarkEnd w:id="189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90"/>
            <w:bookmarkEnd w:id="19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91"/>
            <w:bookmarkEnd w:id="19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314,418.14" w:id="192"/>
            <w:bookmarkEnd w:id="192"/>
            <w:r>
              <w:rPr/>
            </w:r>
            <w:r>
              <w:rPr>
                <w:spacing w:val="-2"/>
                <w:sz w:val="22"/>
              </w:rPr>
              <w:t>£1,314,418.14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193"/>
            <w:bookmarkEnd w:id="19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94"/>
            <w:bookmarkEnd w:id="19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Glasgow School of Art" w:id="195"/>
            <w:bookmarkEnd w:id="195"/>
            <w:r>
              <w:rPr/>
            </w:r>
            <w:r>
              <w:rPr>
                <w:sz w:val="22"/>
              </w:rPr>
              <w:t>Glasgow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Art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196"/>
            <w:bookmarkEnd w:id="196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197"/>
            <w:bookmarkEnd w:id="197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198"/>
            <w:bookmarkEnd w:id="198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87,872.48" w:id="199"/>
            <w:bookmarkEnd w:id="199"/>
            <w:r>
              <w:rPr/>
            </w:r>
            <w:r>
              <w:rPr>
                <w:spacing w:val="-2"/>
                <w:sz w:val="22"/>
              </w:rPr>
              <w:t>£187,872.48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00"/>
            <w:bookmarkEnd w:id="200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01"/>
            <w:bookmarkEnd w:id="20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Glyndwr University" w:id="202"/>
            <w:bookmarkEnd w:id="202"/>
            <w:r>
              <w:rPr/>
            </w:r>
            <w:r>
              <w:rPr>
                <w:sz w:val="22"/>
              </w:rPr>
              <w:t>Glyndwr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203"/>
            <w:bookmarkEnd w:id="203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204"/>
            <w:bookmarkEnd w:id="204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05"/>
            <w:bookmarkEnd w:id="205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987,997.41" w:id="206"/>
            <w:bookmarkEnd w:id="206"/>
            <w:r>
              <w:rPr/>
            </w:r>
            <w:r>
              <w:rPr>
                <w:spacing w:val="-2"/>
                <w:sz w:val="22"/>
              </w:rPr>
              <w:t>£1,987,997.41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07"/>
            <w:bookmarkEnd w:id="207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08"/>
            <w:bookmarkEnd w:id="208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Heriot-Watt University" w:id="209"/>
            <w:bookmarkEnd w:id="209"/>
            <w:r>
              <w:rPr/>
            </w:r>
            <w:r>
              <w:rPr>
                <w:sz w:val="22"/>
              </w:rPr>
              <w:t>Heriot-Watt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49" w:id="210"/>
            <w:bookmarkEnd w:id="210"/>
            <w:r>
              <w:rPr/>
            </w:r>
            <w:r>
              <w:rPr>
                <w:spacing w:val="-5"/>
                <w:sz w:val="22"/>
              </w:rPr>
              <w:t>49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7" w:id="211"/>
            <w:bookmarkEnd w:id="211"/>
            <w:r>
              <w:rPr/>
            </w: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5%" w:id="212"/>
            <w:bookmarkEnd w:id="212"/>
            <w:r>
              <w:rPr/>
            </w:r>
            <w:r>
              <w:rPr>
                <w:spacing w:val="-5"/>
                <w:sz w:val="22"/>
              </w:rPr>
              <w:t>35%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0,598,364.85" w:id="213"/>
            <w:bookmarkEnd w:id="213"/>
            <w:r>
              <w:rPr/>
            </w:r>
            <w:r>
              <w:rPr>
                <w:spacing w:val="-2"/>
                <w:sz w:val="22"/>
              </w:rPr>
              <w:t>£30,598,364.85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9,266,637.70" w:id="214"/>
            <w:bookmarkEnd w:id="214"/>
            <w:r>
              <w:rPr/>
            </w:r>
            <w:r>
              <w:rPr>
                <w:spacing w:val="-2"/>
                <w:sz w:val="22"/>
              </w:rPr>
              <w:t>£9,266,637.70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0%" w:id="215"/>
            <w:bookmarkEnd w:id="215"/>
            <w:r>
              <w:rPr/>
            </w:r>
            <w:r>
              <w:rPr>
                <w:spacing w:val="-5"/>
                <w:sz w:val="22"/>
              </w:rPr>
              <w:t>30%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Imperial College London" w:id="216"/>
            <w:bookmarkEnd w:id="216"/>
            <w:r>
              <w:rPr/>
            </w:r>
            <w:r>
              <w:rPr>
                <w:sz w:val="22"/>
              </w:rPr>
              <w:t>Imperial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ind w:right="97"/>
              <w:rPr>
                <w:sz w:val="22"/>
              </w:rPr>
            </w:pPr>
            <w:bookmarkStart w:name="153" w:id="217"/>
            <w:bookmarkEnd w:id="217"/>
            <w:r>
              <w:rPr/>
            </w:r>
            <w:r>
              <w:rPr>
                <w:spacing w:val="-5"/>
                <w:sz w:val="22"/>
              </w:rPr>
              <w:t>153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8" w:id="218"/>
            <w:bookmarkEnd w:id="218"/>
            <w:r>
              <w:rPr/>
            </w:r>
            <w:r>
              <w:rPr>
                <w:spacing w:val="-5"/>
                <w:sz w:val="22"/>
              </w:rPr>
              <w:t>58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219"/>
            <w:bookmarkEnd w:id="219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18,260,959.71" w:id="220"/>
            <w:bookmarkEnd w:id="220"/>
            <w:r>
              <w:rPr/>
            </w:r>
            <w:r>
              <w:rPr>
                <w:spacing w:val="-2"/>
                <w:sz w:val="22"/>
              </w:rPr>
              <w:t>£118,260,959.71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4,342,236.77" w:id="221"/>
            <w:bookmarkEnd w:id="221"/>
            <w:r>
              <w:rPr/>
            </w:r>
            <w:r>
              <w:rPr>
                <w:spacing w:val="-2"/>
                <w:sz w:val="22"/>
              </w:rPr>
              <w:t>£34,342,236.77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9%" w:id="222"/>
            <w:bookmarkEnd w:id="222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Institute of Cancer Research" w:id="223"/>
            <w:bookmarkEnd w:id="223"/>
            <w:r>
              <w:rPr/>
            </w:r>
            <w:r>
              <w:rPr>
                <w:sz w:val="22"/>
              </w:rPr>
              <w:t>Institute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224"/>
            <w:bookmarkEnd w:id="224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3" w:id="225"/>
            <w:bookmarkEnd w:id="225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226"/>
            <w:bookmarkEnd w:id="226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297,380.24" w:id="227"/>
            <w:bookmarkEnd w:id="227"/>
            <w:r>
              <w:rPr/>
            </w:r>
            <w:r>
              <w:rPr>
                <w:spacing w:val="-2"/>
                <w:sz w:val="22"/>
              </w:rPr>
              <w:t>£1,297,380.24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297,380.24" w:id="228"/>
            <w:bookmarkEnd w:id="228"/>
            <w:r>
              <w:rPr/>
            </w:r>
            <w:r>
              <w:rPr>
                <w:spacing w:val="-2"/>
                <w:sz w:val="22"/>
              </w:rPr>
              <w:t>£1,297,380.24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229"/>
            <w:bookmarkEnd w:id="229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Institute of Food Research" w:id="230"/>
            <w:bookmarkEnd w:id="230"/>
            <w:r>
              <w:rPr/>
            </w:r>
            <w:r>
              <w:rPr>
                <w:sz w:val="22"/>
              </w:rPr>
              <w:t>Institute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231"/>
            <w:bookmarkEnd w:id="23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232"/>
            <w:bookmarkEnd w:id="232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33"/>
            <w:bookmarkEnd w:id="233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54,217.41" w:id="234"/>
            <w:bookmarkEnd w:id="234"/>
            <w:r>
              <w:rPr/>
            </w:r>
            <w:r>
              <w:rPr>
                <w:spacing w:val="-2"/>
                <w:sz w:val="22"/>
              </w:rPr>
              <w:t>£154,217.41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35"/>
            <w:bookmarkEnd w:id="235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36"/>
            <w:bookmarkEnd w:id="23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John Innes Centre" w:id="237"/>
            <w:bookmarkEnd w:id="237"/>
            <w:r>
              <w:rPr/>
            </w:r>
            <w:r>
              <w:rPr>
                <w:sz w:val="22"/>
              </w:rPr>
              <w:t>John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Innes</w:t>
            </w:r>
            <w:r>
              <w:rPr>
                <w:spacing w:val="-2"/>
                <w:sz w:val="22"/>
              </w:rPr>
              <w:t> Centre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238"/>
            <w:bookmarkEnd w:id="238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239"/>
            <w:bookmarkEnd w:id="239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240"/>
            <w:bookmarkEnd w:id="240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02,975.16" w:id="241"/>
            <w:bookmarkEnd w:id="241"/>
            <w:r>
              <w:rPr/>
            </w:r>
            <w:r>
              <w:rPr>
                <w:spacing w:val="-2"/>
                <w:sz w:val="22"/>
              </w:rPr>
              <w:t>£402,975.16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402,975.16" w:id="242"/>
            <w:bookmarkEnd w:id="242"/>
            <w:r>
              <w:rPr/>
            </w:r>
            <w:r>
              <w:rPr>
                <w:spacing w:val="-2"/>
                <w:sz w:val="22"/>
              </w:rPr>
              <w:t>£402,975.16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243"/>
            <w:bookmarkEnd w:id="243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Keele University" w:id="244"/>
            <w:bookmarkEnd w:id="244"/>
            <w:r>
              <w:rPr/>
            </w:r>
            <w:r>
              <w:rPr>
                <w:sz w:val="22"/>
              </w:rPr>
              <w:t>Keele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245"/>
            <w:bookmarkEnd w:id="245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246"/>
            <w:bookmarkEnd w:id="246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47"/>
            <w:bookmarkEnd w:id="24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965,908.88" w:id="248"/>
            <w:bookmarkEnd w:id="248"/>
            <w:r>
              <w:rPr/>
            </w:r>
            <w:r>
              <w:rPr>
                <w:spacing w:val="-2"/>
                <w:sz w:val="22"/>
              </w:rPr>
              <w:t>£1,965,908.88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49"/>
            <w:bookmarkEnd w:id="249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50"/>
            <w:bookmarkEnd w:id="250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King's College London" w:id="251"/>
            <w:bookmarkEnd w:id="251"/>
            <w:r>
              <w:rPr/>
            </w:r>
            <w:r>
              <w:rPr>
                <w:sz w:val="22"/>
              </w:rPr>
              <w:t>King's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46" w:id="252"/>
            <w:bookmarkEnd w:id="252"/>
            <w:r>
              <w:rPr/>
            </w:r>
            <w:r>
              <w:rPr>
                <w:spacing w:val="-5"/>
                <w:sz w:val="22"/>
              </w:rPr>
              <w:t>46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6" w:id="253"/>
            <w:bookmarkEnd w:id="253"/>
            <w:r>
              <w:rPr/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5%" w:id="254"/>
            <w:bookmarkEnd w:id="254"/>
            <w:r>
              <w:rPr/>
            </w:r>
            <w:r>
              <w:rPr>
                <w:spacing w:val="-5"/>
                <w:sz w:val="22"/>
              </w:rPr>
              <w:t>35%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9,022,960.22" w:id="255"/>
            <w:bookmarkEnd w:id="255"/>
            <w:r>
              <w:rPr/>
            </w:r>
            <w:r>
              <w:rPr>
                <w:spacing w:val="-2"/>
                <w:sz w:val="22"/>
              </w:rPr>
              <w:t>£19,022,960.22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4,402,233.39" w:id="256"/>
            <w:bookmarkEnd w:id="256"/>
            <w:r>
              <w:rPr/>
            </w:r>
            <w:r>
              <w:rPr>
                <w:spacing w:val="-2"/>
                <w:sz w:val="22"/>
              </w:rPr>
              <w:t>£4,402,233.39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3%" w:id="257"/>
            <w:bookmarkEnd w:id="257"/>
            <w:r>
              <w:rPr/>
            </w:r>
            <w:r>
              <w:rPr>
                <w:spacing w:val="-5"/>
                <w:sz w:val="22"/>
              </w:rPr>
              <w:t>23%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"/>
          <w:footerReference w:type="default" r:id="rId11"/>
          <w:pgSz w:w="16840" w:h="11910" w:orient="landscape"/>
          <w:pgMar w:header="705" w:footer="730" w:top="1340" w:bottom="920" w:left="600" w:right="7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479"/>
        <w:gridCol w:w="1980"/>
        <w:gridCol w:w="1500"/>
        <w:gridCol w:w="2261"/>
        <w:gridCol w:w="1740"/>
        <w:gridCol w:w="1500"/>
      </w:tblGrid>
      <w:tr>
        <w:trPr>
          <w:trHeight w:val="299" w:hRule="atLeast"/>
        </w:trPr>
        <w:tc>
          <w:tcPr>
            <w:tcW w:w="3840" w:type="dxa"/>
            <w:tcBorders>
              <w:top w:val="nil"/>
            </w:tcBorders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Kingston University" w:id="258"/>
            <w:bookmarkEnd w:id="258"/>
            <w:r>
              <w:rPr/>
            </w:r>
            <w:r>
              <w:rPr>
                <w:sz w:val="22"/>
              </w:rPr>
              <w:t>Kingston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1" w:id="259"/>
            <w:bookmarkEnd w:id="259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0" w:id="260"/>
            <w:bookmarkEnd w:id="26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61"/>
            <w:bookmarkEnd w:id="26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£193,500.00" w:id="262"/>
            <w:bookmarkEnd w:id="262"/>
            <w:r>
              <w:rPr/>
            </w:r>
            <w:r>
              <w:rPr>
                <w:spacing w:val="-2"/>
                <w:sz w:val="22"/>
              </w:rPr>
              <w:t>£193,500.00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£0.00" w:id="263"/>
            <w:bookmarkEnd w:id="26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64"/>
            <w:bookmarkEnd w:id="26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ancaster University" w:id="265"/>
            <w:bookmarkEnd w:id="265"/>
            <w:r>
              <w:rPr/>
            </w:r>
            <w:r>
              <w:rPr>
                <w:sz w:val="22"/>
              </w:rPr>
              <w:t>Lancaster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38" w:id="266"/>
            <w:bookmarkEnd w:id="266"/>
            <w:r>
              <w:rPr/>
            </w: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5" w:id="267"/>
            <w:bookmarkEnd w:id="267"/>
            <w:r>
              <w:rPr/>
            </w: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9%" w:id="268"/>
            <w:bookmarkEnd w:id="268"/>
            <w:r>
              <w:rPr/>
            </w:r>
            <w:r>
              <w:rPr>
                <w:spacing w:val="-5"/>
                <w:sz w:val="22"/>
              </w:rPr>
              <w:t>39%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2,563,188.89" w:id="269"/>
            <w:bookmarkEnd w:id="269"/>
            <w:r>
              <w:rPr/>
            </w:r>
            <w:r>
              <w:rPr>
                <w:spacing w:val="-2"/>
                <w:sz w:val="22"/>
              </w:rPr>
              <w:t>£32,563,188.89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0,893,836.58" w:id="270"/>
            <w:bookmarkEnd w:id="270"/>
            <w:r>
              <w:rPr/>
            </w:r>
            <w:r>
              <w:rPr>
                <w:spacing w:val="-2"/>
                <w:sz w:val="22"/>
              </w:rPr>
              <w:t>£10,893,836.58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271"/>
            <w:bookmarkEnd w:id="271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Leeds Beckett University" w:id="272"/>
            <w:bookmarkEnd w:id="272"/>
            <w:r>
              <w:rPr/>
            </w:r>
            <w:r>
              <w:rPr>
                <w:sz w:val="22"/>
              </w:rPr>
              <w:t>Leeds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Beckett</w:t>
            </w:r>
            <w:r>
              <w:rPr>
                <w:spacing w:val="-2"/>
                <w:sz w:val="22"/>
              </w:rPr>
              <w:t> University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1" w:id="273"/>
            <w:bookmarkEnd w:id="273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1" w:id="274"/>
            <w:bookmarkEnd w:id="274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00%" w:id="275"/>
            <w:bookmarkEnd w:id="275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01,001.25" w:id="276"/>
            <w:bookmarkEnd w:id="276"/>
            <w:r>
              <w:rPr/>
            </w:r>
            <w:r>
              <w:rPr>
                <w:spacing w:val="-2"/>
                <w:sz w:val="22"/>
              </w:rPr>
              <w:t>£301,001.25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01,001.25" w:id="277"/>
            <w:bookmarkEnd w:id="277"/>
            <w:r>
              <w:rPr/>
            </w:r>
            <w:r>
              <w:rPr>
                <w:spacing w:val="-2"/>
                <w:sz w:val="22"/>
              </w:rPr>
              <w:t>£301,001.25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00%" w:id="278"/>
            <w:bookmarkEnd w:id="278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iverpool John Moores University" w:id="279"/>
            <w:bookmarkEnd w:id="279"/>
            <w:r>
              <w:rPr/>
            </w:r>
            <w:r>
              <w:rPr>
                <w:sz w:val="22"/>
              </w:rPr>
              <w:t>Liverpool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Moores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1" w:id="280"/>
            <w:bookmarkEnd w:id="280"/>
            <w:r>
              <w:rPr/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281"/>
            <w:bookmarkEnd w:id="281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8%" w:id="282"/>
            <w:bookmarkEnd w:id="282"/>
            <w:r>
              <w:rPr/>
            </w:r>
            <w:r>
              <w:rPr>
                <w:spacing w:val="-5"/>
                <w:sz w:val="22"/>
              </w:rPr>
              <w:t>18%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855,776.55" w:id="283"/>
            <w:bookmarkEnd w:id="283"/>
            <w:r>
              <w:rPr/>
            </w:r>
            <w:r>
              <w:rPr>
                <w:spacing w:val="-2"/>
                <w:sz w:val="22"/>
              </w:rPr>
              <w:t>£1,855,776.55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428,941.68" w:id="284"/>
            <w:bookmarkEnd w:id="284"/>
            <w:r>
              <w:rPr/>
            </w:r>
            <w:r>
              <w:rPr>
                <w:spacing w:val="-2"/>
                <w:sz w:val="22"/>
              </w:rPr>
              <w:t>£428,941.68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3%" w:id="285"/>
            <w:bookmarkEnd w:id="285"/>
            <w:r>
              <w:rPr/>
            </w:r>
            <w:r>
              <w:rPr>
                <w:spacing w:val="-5"/>
                <w:sz w:val="22"/>
              </w:rPr>
              <w:t>23%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ondon School of Economics &amp; Pol Sci" w:id="286"/>
            <w:bookmarkEnd w:id="286"/>
            <w:r>
              <w:rPr/>
            </w:r>
            <w:r>
              <w:rPr>
                <w:sz w:val="22"/>
              </w:rPr>
              <w:t>London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Sci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287"/>
            <w:bookmarkEnd w:id="287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288"/>
            <w:bookmarkEnd w:id="288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89"/>
            <w:bookmarkEnd w:id="28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788,225.68" w:id="290"/>
            <w:bookmarkEnd w:id="290"/>
            <w:r>
              <w:rPr/>
            </w:r>
            <w:r>
              <w:rPr>
                <w:spacing w:val="-2"/>
                <w:sz w:val="22"/>
              </w:rPr>
              <w:t>£2,788,225.68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91"/>
            <w:bookmarkEnd w:id="291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92"/>
            <w:bookmarkEnd w:id="292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ondon South Bank University" w:id="293"/>
            <w:bookmarkEnd w:id="293"/>
            <w:r>
              <w:rPr/>
            </w:r>
            <w:r>
              <w:rPr>
                <w:sz w:val="22"/>
              </w:rPr>
              <w:t>London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294"/>
            <w:bookmarkEnd w:id="29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295"/>
            <w:bookmarkEnd w:id="295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96"/>
            <w:bookmarkEnd w:id="29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748,511.71" w:id="297"/>
            <w:bookmarkEnd w:id="297"/>
            <w:r>
              <w:rPr/>
            </w:r>
            <w:r>
              <w:rPr>
                <w:spacing w:val="-2"/>
                <w:sz w:val="22"/>
              </w:rPr>
              <w:t>£748,511.71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298"/>
            <w:bookmarkEnd w:id="298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299"/>
            <w:bookmarkEnd w:id="29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Loughborough University" w:id="300"/>
            <w:bookmarkEnd w:id="300"/>
            <w:r>
              <w:rPr/>
            </w:r>
            <w:r>
              <w:rPr>
                <w:sz w:val="22"/>
              </w:rPr>
              <w:t>Loughborough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44" w:id="301"/>
            <w:bookmarkEnd w:id="301"/>
            <w:r>
              <w:rPr/>
            </w:r>
            <w:r>
              <w:rPr>
                <w:spacing w:val="-5"/>
                <w:sz w:val="22"/>
              </w:rPr>
              <w:t>44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1" w:id="302"/>
            <w:bookmarkEnd w:id="302"/>
            <w:r>
              <w:rPr/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5%" w:id="303"/>
            <w:bookmarkEnd w:id="303"/>
            <w:r>
              <w:rPr/>
            </w: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3,888,621.77" w:id="304"/>
            <w:bookmarkEnd w:id="304"/>
            <w:r>
              <w:rPr/>
            </w:r>
            <w:r>
              <w:rPr>
                <w:spacing w:val="-2"/>
                <w:sz w:val="22"/>
              </w:rPr>
              <w:t>£33,888,621.77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6,197,487.16" w:id="305"/>
            <w:bookmarkEnd w:id="305"/>
            <w:r>
              <w:rPr/>
            </w:r>
            <w:r>
              <w:rPr>
                <w:spacing w:val="-2"/>
                <w:sz w:val="22"/>
              </w:rPr>
              <w:t>£6,197,487.16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8%" w:id="306"/>
            <w:bookmarkEnd w:id="306"/>
            <w:r>
              <w:rPr/>
            </w:r>
            <w:r>
              <w:rPr>
                <w:spacing w:val="-5"/>
                <w:sz w:val="22"/>
              </w:rPr>
              <w:t>18%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Manchester Metropolitan University" w:id="307"/>
            <w:bookmarkEnd w:id="307"/>
            <w:r>
              <w:rPr/>
            </w:r>
            <w:r>
              <w:rPr>
                <w:sz w:val="22"/>
              </w:rPr>
              <w:t>Manchester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Metropolitan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8" w:id="308"/>
            <w:bookmarkEnd w:id="308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309"/>
            <w:bookmarkEnd w:id="309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5%" w:id="310"/>
            <w:bookmarkEnd w:id="310"/>
            <w:r>
              <w:rPr/>
            </w: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132,540.88" w:id="311"/>
            <w:bookmarkEnd w:id="311"/>
            <w:r>
              <w:rPr/>
            </w:r>
            <w:r>
              <w:rPr>
                <w:spacing w:val="-2"/>
                <w:sz w:val="22"/>
              </w:rPr>
              <w:t>£3,132,540.88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826,916.75" w:id="312"/>
            <w:bookmarkEnd w:id="312"/>
            <w:r>
              <w:rPr/>
            </w:r>
            <w:r>
              <w:rPr>
                <w:spacing w:val="-2"/>
                <w:sz w:val="22"/>
              </w:rPr>
              <w:t>£826,916.75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6%" w:id="313"/>
            <w:bookmarkEnd w:id="313"/>
            <w:r>
              <w:rPr/>
            </w:r>
            <w:r>
              <w:rPr>
                <w:spacing w:val="-5"/>
                <w:sz w:val="22"/>
              </w:rPr>
              <w:t>26%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Middlesex University" w:id="314"/>
            <w:bookmarkEnd w:id="314"/>
            <w:r>
              <w:rPr/>
            </w:r>
            <w:r>
              <w:rPr>
                <w:sz w:val="22"/>
              </w:rPr>
              <w:t>Middlesex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0" w:id="315"/>
            <w:bookmarkEnd w:id="315"/>
            <w:r>
              <w:rPr/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2" w:id="316"/>
            <w:bookmarkEnd w:id="316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0%" w:id="317"/>
            <w:bookmarkEnd w:id="317"/>
            <w:r>
              <w:rPr/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2,580,564.09" w:id="318"/>
            <w:bookmarkEnd w:id="318"/>
            <w:r>
              <w:rPr/>
            </w:r>
            <w:r>
              <w:rPr>
                <w:spacing w:val="-2"/>
                <w:sz w:val="22"/>
              </w:rPr>
              <w:t>£2,580,564.09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96,793.29" w:id="319"/>
            <w:bookmarkEnd w:id="319"/>
            <w:r>
              <w:rPr/>
            </w:r>
            <w:r>
              <w:rPr>
                <w:spacing w:val="-2"/>
                <w:sz w:val="22"/>
              </w:rPr>
              <w:t>£196,793.29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8%" w:id="320"/>
            <w:bookmarkEnd w:id="320"/>
            <w:r>
              <w:rPr/>
            </w:r>
            <w:r>
              <w:rPr>
                <w:spacing w:val="-5"/>
                <w:sz w:val="22"/>
              </w:rPr>
              <w:t>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National Oceanography Centre" w:id="321"/>
            <w:bookmarkEnd w:id="321"/>
            <w:r>
              <w:rPr/>
            </w:r>
            <w:r>
              <w:rPr>
                <w:sz w:val="22"/>
              </w:rPr>
              <w:t>National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Oceanography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Centre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322"/>
            <w:bookmarkEnd w:id="322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323"/>
            <w:bookmarkEnd w:id="32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24"/>
            <w:bookmarkEnd w:id="32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185,015.31" w:id="325"/>
            <w:bookmarkEnd w:id="325"/>
            <w:r>
              <w:rPr/>
            </w:r>
            <w:r>
              <w:rPr>
                <w:spacing w:val="-2"/>
                <w:sz w:val="22"/>
              </w:rPr>
              <w:t>£1,185,015.31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326"/>
            <w:bookmarkEnd w:id="32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27"/>
            <w:bookmarkEnd w:id="32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NERC British Geological Survey" w:id="328"/>
            <w:bookmarkEnd w:id="328"/>
            <w:r>
              <w:rPr/>
            </w:r>
            <w:r>
              <w:rPr>
                <w:sz w:val="22"/>
              </w:rPr>
              <w:t>NERC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Geological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Survey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329"/>
            <w:bookmarkEnd w:id="329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330"/>
            <w:bookmarkEnd w:id="33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31"/>
            <w:bookmarkEnd w:id="33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094,515.05" w:id="332"/>
            <w:bookmarkEnd w:id="332"/>
            <w:r>
              <w:rPr/>
            </w:r>
            <w:r>
              <w:rPr>
                <w:spacing w:val="-2"/>
                <w:sz w:val="22"/>
              </w:rPr>
              <w:t>£4,094,515.05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333"/>
            <w:bookmarkEnd w:id="33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34"/>
            <w:bookmarkEnd w:id="33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Newcastle University" w:id="335"/>
            <w:bookmarkEnd w:id="335"/>
            <w:r>
              <w:rPr/>
            </w:r>
            <w:r>
              <w:rPr>
                <w:sz w:val="22"/>
              </w:rPr>
              <w:t>Newcastle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65" w:id="336"/>
            <w:bookmarkEnd w:id="336"/>
            <w:r>
              <w:rPr/>
            </w:r>
            <w:r>
              <w:rPr>
                <w:spacing w:val="-5"/>
                <w:sz w:val="22"/>
              </w:rPr>
              <w:t>65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0" w:id="337"/>
            <w:bookmarkEnd w:id="337"/>
            <w:r>
              <w:rPr/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338"/>
            <w:bookmarkEnd w:id="338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6,345,709.08" w:id="339"/>
            <w:bookmarkEnd w:id="339"/>
            <w:r>
              <w:rPr/>
            </w:r>
            <w:r>
              <w:rPr>
                <w:spacing w:val="-2"/>
                <w:sz w:val="22"/>
              </w:rPr>
              <w:t>£46,345,709.08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21,296,989.54" w:id="340"/>
            <w:bookmarkEnd w:id="340"/>
            <w:r>
              <w:rPr/>
            </w:r>
            <w:r>
              <w:rPr>
                <w:spacing w:val="-2"/>
                <w:sz w:val="22"/>
              </w:rPr>
              <w:t>£21,296,989.54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6%" w:id="341"/>
            <w:bookmarkEnd w:id="341"/>
            <w:r>
              <w:rPr/>
            </w:r>
            <w:r>
              <w:rPr>
                <w:spacing w:val="-5"/>
                <w:sz w:val="22"/>
              </w:rPr>
              <w:t>46%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Northumbria University" w:id="342"/>
            <w:bookmarkEnd w:id="342"/>
            <w:r>
              <w:rPr/>
            </w:r>
            <w:r>
              <w:rPr>
                <w:sz w:val="22"/>
              </w:rPr>
              <w:t>Northumbria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9" w:id="343"/>
            <w:bookmarkEnd w:id="343"/>
            <w:r>
              <w:rPr/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344"/>
            <w:bookmarkEnd w:id="34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2%" w:id="345"/>
            <w:bookmarkEnd w:id="345"/>
            <w:r>
              <w:rPr/>
            </w:r>
            <w:r>
              <w:rPr>
                <w:spacing w:val="-5"/>
                <w:sz w:val="22"/>
              </w:rPr>
              <w:t>22%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749,738.51" w:id="346"/>
            <w:bookmarkEnd w:id="346"/>
            <w:r>
              <w:rPr/>
            </w:r>
            <w:r>
              <w:rPr>
                <w:spacing w:val="-2"/>
                <w:sz w:val="22"/>
              </w:rPr>
              <w:t>£2,749,738.51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95,883.78" w:id="347"/>
            <w:bookmarkEnd w:id="347"/>
            <w:r>
              <w:rPr/>
            </w:r>
            <w:r>
              <w:rPr>
                <w:spacing w:val="-2"/>
                <w:sz w:val="22"/>
              </w:rPr>
              <w:t>£195,883.78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7%" w:id="348"/>
            <w:bookmarkEnd w:id="348"/>
            <w:r>
              <w:rPr/>
            </w:r>
            <w:r>
              <w:rPr>
                <w:spacing w:val="-5"/>
                <w:sz w:val="22"/>
              </w:rPr>
              <w:t>7%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Nottingham Trent University" w:id="349"/>
            <w:bookmarkEnd w:id="349"/>
            <w:r>
              <w:rPr/>
            </w:r>
            <w:r>
              <w:rPr>
                <w:sz w:val="22"/>
              </w:rPr>
              <w:t>Nottingham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9" w:id="350"/>
            <w:bookmarkEnd w:id="350"/>
            <w:r>
              <w:rPr/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4" w:id="351"/>
            <w:bookmarkEnd w:id="351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4%" w:id="352"/>
            <w:bookmarkEnd w:id="352"/>
            <w:r>
              <w:rPr/>
            </w:r>
            <w:r>
              <w:rPr>
                <w:spacing w:val="-5"/>
                <w:sz w:val="22"/>
              </w:rPr>
              <w:t>44%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817,238.09" w:id="353"/>
            <w:bookmarkEnd w:id="353"/>
            <w:r>
              <w:rPr/>
            </w:r>
            <w:r>
              <w:rPr>
                <w:spacing w:val="-2"/>
                <w:sz w:val="22"/>
              </w:rPr>
              <w:t>£2,817,238.09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573,598.96" w:id="354"/>
            <w:bookmarkEnd w:id="354"/>
            <w:r>
              <w:rPr/>
            </w:r>
            <w:r>
              <w:rPr>
                <w:spacing w:val="-2"/>
                <w:sz w:val="22"/>
              </w:rPr>
              <w:t>£573,598.96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0%" w:id="355"/>
            <w:bookmarkEnd w:id="355"/>
            <w:r>
              <w:rPr/>
            </w:r>
            <w:r>
              <w:rPr>
                <w:spacing w:val="-5"/>
                <w:sz w:val="22"/>
              </w:rPr>
              <w:t>20%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Open University" w:id="356"/>
            <w:bookmarkEnd w:id="356"/>
            <w:r>
              <w:rPr/>
            </w: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University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8" w:id="357"/>
            <w:bookmarkEnd w:id="357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1" w:id="358"/>
            <w:bookmarkEnd w:id="358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13%" w:id="359"/>
            <w:bookmarkEnd w:id="359"/>
            <w:r>
              <w:rPr/>
            </w:r>
            <w:r>
              <w:rPr>
                <w:spacing w:val="-5"/>
                <w:sz w:val="22"/>
              </w:rPr>
              <w:t>13%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4,180,629.58" w:id="360"/>
            <w:bookmarkEnd w:id="360"/>
            <w:r>
              <w:rPr/>
            </w:r>
            <w:r>
              <w:rPr>
                <w:spacing w:val="-2"/>
                <w:sz w:val="22"/>
              </w:rPr>
              <w:t>£4,180,629.58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30,890.19" w:id="361"/>
            <w:bookmarkEnd w:id="361"/>
            <w:r>
              <w:rPr/>
            </w:r>
            <w:r>
              <w:rPr>
                <w:spacing w:val="-2"/>
                <w:sz w:val="22"/>
              </w:rPr>
              <w:t>£30,890.19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%" w:id="362"/>
            <w:bookmarkEnd w:id="362"/>
            <w:r>
              <w:rPr/>
            </w:r>
            <w:r>
              <w:rPr>
                <w:spacing w:val="-5"/>
                <w:sz w:val="22"/>
              </w:rPr>
              <w:t>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Oxford Brookes University" w:id="363"/>
            <w:bookmarkEnd w:id="363"/>
            <w:r>
              <w:rPr/>
            </w:r>
            <w:r>
              <w:rPr>
                <w:sz w:val="22"/>
              </w:rPr>
              <w:t>Oxford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Brookes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364"/>
            <w:bookmarkEnd w:id="36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365"/>
            <w:bookmarkEnd w:id="365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366"/>
            <w:bookmarkEnd w:id="366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784,335.90" w:id="367"/>
            <w:bookmarkEnd w:id="367"/>
            <w:r>
              <w:rPr/>
            </w:r>
            <w:r>
              <w:rPr>
                <w:spacing w:val="-2"/>
                <w:sz w:val="22"/>
              </w:rPr>
              <w:t>£784,335.90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50,017.26" w:id="368"/>
            <w:bookmarkEnd w:id="368"/>
            <w:r>
              <w:rPr/>
            </w:r>
            <w:r>
              <w:rPr>
                <w:spacing w:val="-2"/>
                <w:sz w:val="22"/>
              </w:rPr>
              <w:t>£150,017.26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9%" w:id="369"/>
            <w:bookmarkEnd w:id="369"/>
            <w:r>
              <w:rPr/>
            </w:r>
            <w:r>
              <w:rPr>
                <w:spacing w:val="-5"/>
                <w:sz w:val="22"/>
              </w:rPr>
              <w:t>19%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Queen Margaret University Edinburgh" w:id="370"/>
            <w:bookmarkEnd w:id="370"/>
            <w:r>
              <w:rPr/>
            </w:r>
            <w:r>
              <w:rPr>
                <w:sz w:val="22"/>
              </w:rPr>
              <w:t>Queen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Margaret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Edinburgh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371"/>
            <w:bookmarkEnd w:id="37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372"/>
            <w:bookmarkEnd w:id="372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73"/>
            <w:bookmarkEnd w:id="373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5,122.84" w:id="374"/>
            <w:bookmarkEnd w:id="374"/>
            <w:r>
              <w:rPr/>
            </w:r>
            <w:r>
              <w:rPr>
                <w:spacing w:val="-2"/>
                <w:sz w:val="22"/>
              </w:rPr>
              <w:t>£25,122.84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375"/>
            <w:bookmarkEnd w:id="375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376"/>
            <w:bookmarkEnd w:id="37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Queen Mary, University of London" w:id="377"/>
            <w:bookmarkEnd w:id="377"/>
            <w:r>
              <w:rPr/>
            </w:r>
            <w:r>
              <w:rPr>
                <w:sz w:val="22"/>
              </w:rPr>
              <w:t>Queen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31" w:id="378"/>
            <w:bookmarkEnd w:id="378"/>
            <w:r>
              <w:rPr/>
            </w: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9" w:id="379"/>
            <w:bookmarkEnd w:id="379"/>
            <w:r>
              <w:rPr/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9%" w:id="380"/>
            <w:bookmarkEnd w:id="380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8,282,056.05" w:id="381"/>
            <w:bookmarkEnd w:id="381"/>
            <w:r>
              <w:rPr/>
            </w:r>
            <w:r>
              <w:rPr>
                <w:spacing w:val="-2"/>
                <w:sz w:val="22"/>
              </w:rPr>
              <w:t>£18,282,056.05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675,948.85" w:id="382"/>
            <w:bookmarkEnd w:id="382"/>
            <w:r>
              <w:rPr/>
            </w:r>
            <w:r>
              <w:rPr>
                <w:spacing w:val="-2"/>
                <w:sz w:val="22"/>
              </w:rPr>
              <w:t>£3,675,948.85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0%" w:id="383"/>
            <w:bookmarkEnd w:id="383"/>
            <w:r>
              <w:rPr/>
            </w:r>
            <w:r>
              <w:rPr>
                <w:spacing w:val="-5"/>
                <w:sz w:val="22"/>
              </w:rPr>
              <w:t>20%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Queen's University of Belfast" w:id="384"/>
            <w:bookmarkEnd w:id="384"/>
            <w:r>
              <w:rPr/>
            </w:r>
            <w:r>
              <w:rPr>
                <w:sz w:val="22"/>
              </w:rPr>
              <w:t>Queen's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Belfast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47" w:id="385"/>
            <w:bookmarkEnd w:id="385"/>
            <w:r>
              <w:rPr/>
            </w: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5" w:id="386"/>
            <w:bookmarkEnd w:id="386"/>
            <w:r>
              <w:rPr/>
            </w: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387"/>
            <w:bookmarkEnd w:id="387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2,365,111.20" w:id="388"/>
            <w:bookmarkEnd w:id="388"/>
            <w:r>
              <w:rPr/>
            </w:r>
            <w:r>
              <w:rPr>
                <w:spacing w:val="-2"/>
                <w:sz w:val="22"/>
              </w:rPr>
              <w:t>£32,365,111.20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476,313.02" w:id="389"/>
            <w:bookmarkEnd w:id="389"/>
            <w:r>
              <w:rPr/>
            </w:r>
            <w:r>
              <w:rPr>
                <w:spacing w:val="-2"/>
                <w:sz w:val="22"/>
              </w:rPr>
              <w:t>£3,476,313.02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1%" w:id="390"/>
            <w:bookmarkEnd w:id="390"/>
            <w:r>
              <w:rPr/>
            </w:r>
            <w:r>
              <w:rPr>
                <w:spacing w:val="-5"/>
                <w:sz w:val="22"/>
              </w:rPr>
              <w:t>11%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Royal Holloway, Univ of London" w:id="391"/>
            <w:bookmarkEnd w:id="391"/>
            <w:r>
              <w:rPr/>
            </w:r>
            <w:r>
              <w:rPr>
                <w:sz w:val="22"/>
              </w:rPr>
              <w:t>Royal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Holloway,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" w:id="392"/>
            <w:bookmarkEnd w:id="392"/>
            <w:r>
              <w:rPr/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4" w:id="393"/>
            <w:bookmarkEnd w:id="393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0%" w:id="394"/>
            <w:bookmarkEnd w:id="394"/>
            <w:r>
              <w:rPr/>
            </w:r>
            <w:r>
              <w:rPr>
                <w:spacing w:val="-5"/>
                <w:sz w:val="22"/>
              </w:rPr>
              <w:t>40%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6,664,355.16" w:id="395"/>
            <w:bookmarkEnd w:id="395"/>
            <w:r>
              <w:rPr/>
            </w:r>
            <w:r>
              <w:rPr>
                <w:spacing w:val="-2"/>
                <w:sz w:val="22"/>
              </w:rPr>
              <w:t>£6,664,355.16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072,606.28" w:id="396"/>
            <w:bookmarkEnd w:id="396"/>
            <w:r>
              <w:rPr/>
            </w:r>
            <w:r>
              <w:rPr>
                <w:spacing w:val="-2"/>
                <w:sz w:val="22"/>
              </w:rPr>
              <w:t>£3,072,606.28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6%" w:id="397"/>
            <w:bookmarkEnd w:id="397"/>
            <w:r>
              <w:rPr/>
            </w:r>
            <w:r>
              <w:rPr>
                <w:spacing w:val="-5"/>
                <w:sz w:val="22"/>
              </w:rPr>
              <w:t>46%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Royal Veterinary College" w:id="398"/>
            <w:bookmarkEnd w:id="398"/>
            <w:r>
              <w:rPr/>
            </w:r>
            <w:r>
              <w:rPr>
                <w:sz w:val="22"/>
              </w:rPr>
              <w:t>Royal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Veterinary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College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1" w:id="399"/>
            <w:bookmarkEnd w:id="399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0" w:id="400"/>
            <w:bookmarkEnd w:id="40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401"/>
            <w:bookmarkEnd w:id="40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01,509.39" w:id="402"/>
            <w:bookmarkEnd w:id="402"/>
            <w:r>
              <w:rPr/>
            </w:r>
            <w:r>
              <w:rPr>
                <w:spacing w:val="-2"/>
                <w:sz w:val="22"/>
              </w:rPr>
              <w:t>£301,509.39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0.00" w:id="403"/>
            <w:bookmarkEnd w:id="40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404"/>
            <w:bookmarkEnd w:id="40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Sheffield Hallam University" w:id="405"/>
            <w:bookmarkEnd w:id="405"/>
            <w:r>
              <w:rPr/>
            </w:r>
            <w:r>
              <w:rPr>
                <w:sz w:val="22"/>
              </w:rPr>
              <w:t>Sheffield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Hallam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406"/>
            <w:bookmarkEnd w:id="406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407"/>
            <w:bookmarkEnd w:id="407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08"/>
            <w:bookmarkEnd w:id="408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136,573.22" w:id="409"/>
            <w:bookmarkEnd w:id="409"/>
            <w:r>
              <w:rPr/>
            </w:r>
            <w:r>
              <w:rPr>
                <w:spacing w:val="-2"/>
                <w:sz w:val="22"/>
              </w:rPr>
              <w:t>£1,136,573.22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410"/>
            <w:bookmarkEnd w:id="410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11"/>
            <w:bookmarkEnd w:id="41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STFC - Laboratories" w:id="412"/>
            <w:bookmarkEnd w:id="412"/>
            <w:r>
              <w:rPr/>
            </w:r>
            <w:r>
              <w:rPr>
                <w:sz w:val="22"/>
              </w:rPr>
              <w:t>STFC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Laboratories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413"/>
            <w:bookmarkEnd w:id="413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414"/>
            <w:bookmarkEnd w:id="41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415"/>
            <w:bookmarkEnd w:id="415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456,460.05" w:id="416"/>
            <w:bookmarkEnd w:id="416"/>
            <w:r>
              <w:rPr/>
            </w:r>
            <w:r>
              <w:rPr>
                <w:spacing w:val="-2"/>
                <w:sz w:val="22"/>
              </w:rPr>
              <w:t>£4,456,460.05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81,839.14" w:id="417"/>
            <w:bookmarkEnd w:id="417"/>
            <w:r>
              <w:rPr/>
            </w:r>
            <w:r>
              <w:rPr>
                <w:spacing w:val="-2"/>
                <w:sz w:val="22"/>
              </w:rPr>
              <w:t>£81,839.14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%" w:id="418"/>
            <w:bookmarkEnd w:id="418"/>
            <w:r>
              <w:rPr/>
            </w:r>
            <w:r>
              <w:rPr>
                <w:spacing w:val="-5"/>
                <w:sz w:val="22"/>
              </w:rPr>
              <w:t>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Swansea University" w:id="419"/>
            <w:bookmarkEnd w:id="419"/>
            <w:r>
              <w:rPr/>
            </w:r>
            <w:r>
              <w:rPr>
                <w:sz w:val="22"/>
              </w:rPr>
              <w:t>Swansea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8" w:id="420"/>
            <w:bookmarkEnd w:id="420"/>
            <w:r>
              <w:rPr/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1" w:id="421"/>
            <w:bookmarkEnd w:id="421"/>
            <w:r>
              <w:rPr/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9%" w:id="422"/>
            <w:bookmarkEnd w:id="422"/>
            <w:r>
              <w:rPr/>
            </w:r>
            <w:r>
              <w:rPr>
                <w:spacing w:val="-5"/>
                <w:sz w:val="22"/>
              </w:rPr>
              <w:t>39%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7,045,717.39" w:id="423"/>
            <w:bookmarkEnd w:id="423"/>
            <w:r>
              <w:rPr/>
            </w:r>
            <w:r>
              <w:rPr>
                <w:spacing w:val="-2"/>
                <w:sz w:val="22"/>
              </w:rPr>
              <w:t>£17,045,717.39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5,583,710.72" w:id="424"/>
            <w:bookmarkEnd w:id="424"/>
            <w:r>
              <w:rPr/>
            </w:r>
            <w:r>
              <w:rPr>
                <w:spacing w:val="-2"/>
                <w:sz w:val="22"/>
              </w:rPr>
              <w:t>£5,583,710.72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425"/>
            <w:bookmarkEnd w:id="425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Teesside University" w:id="426"/>
            <w:bookmarkEnd w:id="426"/>
            <w:r>
              <w:rPr/>
            </w:r>
            <w:r>
              <w:rPr>
                <w:sz w:val="22"/>
              </w:rPr>
              <w:t>Teesside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427"/>
            <w:bookmarkEnd w:id="427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428"/>
            <w:bookmarkEnd w:id="428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429"/>
            <w:bookmarkEnd w:id="429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200,363.75" w:id="430"/>
            <w:bookmarkEnd w:id="430"/>
            <w:r>
              <w:rPr/>
            </w:r>
            <w:r>
              <w:rPr>
                <w:spacing w:val="-2"/>
                <w:sz w:val="22"/>
              </w:rPr>
              <w:t>£200,363.75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00,459.50" w:id="431"/>
            <w:bookmarkEnd w:id="431"/>
            <w:r>
              <w:rPr/>
            </w:r>
            <w:r>
              <w:rPr>
                <w:spacing w:val="-2"/>
                <w:sz w:val="22"/>
              </w:rPr>
              <w:t>£100,459.50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432"/>
            <w:bookmarkEnd w:id="432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The Robert Gordon University" w:id="433"/>
            <w:bookmarkEnd w:id="433"/>
            <w:r>
              <w:rPr/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Gordon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University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434"/>
            <w:bookmarkEnd w:id="434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435"/>
            <w:bookmarkEnd w:id="435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36"/>
            <w:bookmarkEnd w:id="43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556,921.54" w:id="437"/>
            <w:bookmarkEnd w:id="437"/>
            <w:r>
              <w:rPr/>
            </w:r>
            <w:r>
              <w:rPr>
                <w:spacing w:val="-2"/>
                <w:sz w:val="22"/>
              </w:rPr>
              <w:t>£556,921.54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438"/>
            <w:bookmarkEnd w:id="438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39"/>
            <w:bookmarkEnd w:id="43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The University of Manchester" w:id="440"/>
            <w:bookmarkEnd w:id="440"/>
            <w:r>
              <w:rPr/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Manchester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92" w:id="441"/>
            <w:bookmarkEnd w:id="441"/>
            <w:r>
              <w:rPr/>
            </w:r>
            <w:r>
              <w:rPr>
                <w:spacing w:val="-5"/>
                <w:sz w:val="22"/>
              </w:rPr>
              <w:t>92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30" w:id="442"/>
            <w:bookmarkEnd w:id="442"/>
            <w:r>
              <w:rPr/>
            </w: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3%" w:id="443"/>
            <w:bookmarkEnd w:id="443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68,915,141.11" w:id="444"/>
            <w:bookmarkEnd w:id="444"/>
            <w:r>
              <w:rPr/>
            </w:r>
            <w:r>
              <w:rPr>
                <w:spacing w:val="-2"/>
                <w:sz w:val="22"/>
              </w:rPr>
              <w:t>£68,915,141.11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5,063,969.02" w:id="445"/>
            <w:bookmarkEnd w:id="445"/>
            <w:r>
              <w:rPr/>
            </w:r>
            <w:r>
              <w:rPr>
                <w:spacing w:val="-2"/>
                <w:sz w:val="22"/>
              </w:rPr>
              <w:t>£15,063,969.02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2%" w:id="446"/>
            <w:bookmarkEnd w:id="446"/>
            <w:r>
              <w:rPr/>
            </w:r>
            <w:r>
              <w:rPr>
                <w:spacing w:val="-5"/>
                <w:sz w:val="22"/>
              </w:rPr>
              <w:t>22%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College London" w:id="447"/>
            <w:bookmarkEnd w:id="44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London</w:t>
            </w:r>
          </w:p>
        </w:tc>
        <w:tc>
          <w:tcPr>
            <w:tcW w:w="2479" w:type="dxa"/>
          </w:tcPr>
          <w:p>
            <w:pPr>
              <w:pStyle w:val="TableParagraph"/>
              <w:ind w:right="97"/>
              <w:rPr>
                <w:sz w:val="22"/>
              </w:rPr>
            </w:pPr>
            <w:bookmarkStart w:name="132" w:id="448"/>
            <w:bookmarkEnd w:id="448"/>
            <w:r>
              <w:rPr/>
            </w:r>
            <w:r>
              <w:rPr>
                <w:spacing w:val="-5"/>
                <w:sz w:val="22"/>
              </w:rPr>
              <w:t>132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47" w:id="449"/>
            <w:bookmarkEnd w:id="449"/>
            <w:r>
              <w:rPr/>
            </w: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6%" w:id="450"/>
            <w:bookmarkEnd w:id="450"/>
            <w:r>
              <w:rPr/>
            </w:r>
            <w:r>
              <w:rPr>
                <w:spacing w:val="-5"/>
                <w:sz w:val="22"/>
              </w:rPr>
              <w:t>36%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05,629,150.36" w:id="451"/>
            <w:bookmarkEnd w:id="451"/>
            <w:r>
              <w:rPr/>
            </w:r>
            <w:r>
              <w:rPr>
                <w:spacing w:val="-2"/>
                <w:sz w:val="22"/>
              </w:rPr>
              <w:t>£105,629,150.36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9,782,360.65" w:id="452"/>
            <w:bookmarkEnd w:id="452"/>
            <w:r>
              <w:rPr/>
            </w:r>
            <w:r>
              <w:rPr>
                <w:spacing w:val="-2"/>
                <w:sz w:val="22"/>
              </w:rPr>
              <w:t>£39,782,360.65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453"/>
            <w:bookmarkEnd w:id="453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Aberdeen" w:id="454"/>
            <w:bookmarkEnd w:id="454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Aberdeen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4" w:id="455"/>
            <w:bookmarkEnd w:id="455"/>
            <w:r>
              <w:rPr/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6" w:id="456"/>
            <w:bookmarkEnd w:id="456"/>
            <w:r>
              <w:rPr/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3%" w:id="457"/>
            <w:bookmarkEnd w:id="457"/>
            <w:r>
              <w:rPr/>
            </w:r>
            <w:r>
              <w:rPr>
                <w:spacing w:val="-5"/>
                <w:sz w:val="22"/>
              </w:rPr>
              <w:t>43%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5,270,072.04" w:id="458"/>
            <w:bookmarkEnd w:id="458"/>
            <w:r>
              <w:rPr/>
            </w:r>
            <w:r>
              <w:rPr>
                <w:spacing w:val="-2"/>
                <w:sz w:val="22"/>
              </w:rPr>
              <w:t>£5,270,072.04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128,517.15" w:id="459"/>
            <w:bookmarkEnd w:id="459"/>
            <w:r>
              <w:rPr/>
            </w:r>
            <w:r>
              <w:rPr>
                <w:spacing w:val="-2"/>
                <w:sz w:val="22"/>
              </w:rPr>
              <w:t>£1,128,517.15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1%" w:id="460"/>
            <w:bookmarkEnd w:id="460"/>
            <w:r>
              <w:rPr/>
            </w:r>
            <w:r>
              <w:rPr>
                <w:spacing w:val="-5"/>
                <w:sz w:val="22"/>
              </w:rPr>
              <w:t>21%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Abertay Dundee" w:id="461"/>
            <w:bookmarkEnd w:id="461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Abertay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Dundee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462"/>
            <w:bookmarkEnd w:id="462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463"/>
            <w:bookmarkEnd w:id="46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64"/>
            <w:bookmarkEnd w:id="46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5,757.19" w:id="465"/>
            <w:bookmarkEnd w:id="465"/>
            <w:r>
              <w:rPr/>
            </w:r>
            <w:r>
              <w:rPr>
                <w:spacing w:val="-2"/>
                <w:sz w:val="22"/>
              </w:rPr>
              <w:t>£35,757.19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466"/>
            <w:bookmarkEnd w:id="46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67"/>
            <w:bookmarkEnd w:id="46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05" w:footer="730" w:top="1340" w:bottom="920" w:left="600" w:right="7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479"/>
        <w:gridCol w:w="1980"/>
        <w:gridCol w:w="1500"/>
        <w:gridCol w:w="2261"/>
        <w:gridCol w:w="1740"/>
        <w:gridCol w:w="1500"/>
      </w:tblGrid>
      <w:tr>
        <w:trPr>
          <w:trHeight w:val="299" w:hRule="atLeast"/>
        </w:trPr>
        <w:tc>
          <w:tcPr>
            <w:tcW w:w="3840" w:type="dxa"/>
            <w:tcBorders>
              <w:top w:val="nil"/>
            </w:tcBorders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ath" w:id="468"/>
            <w:bookmarkEnd w:id="468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Bath</w:t>
            </w:r>
          </w:p>
        </w:tc>
        <w:tc>
          <w:tcPr>
            <w:tcW w:w="247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4" w:id="469"/>
            <w:bookmarkEnd w:id="469"/>
            <w:r>
              <w:rPr/>
            </w: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8" w:id="470"/>
            <w:bookmarkEnd w:id="470"/>
            <w:r>
              <w:rPr/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471"/>
            <w:bookmarkEnd w:id="471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£37,447,548.49" w:id="472"/>
            <w:bookmarkEnd w:id="472"/>
            <w:r>
              <w:rPr/>
            </w:r>
            <w:r>
              <w:rPr>
                <w:spacing w:val="-2"/>
                <w:sz w:val="22"/>
              </w:rPr>
              <w:t>£37,447,548.49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9,768,207.04" w:id="473"/>
            <w:bookmarkEnd w:id="473"/>
            <w:r>
              <w:rPr/>
            </w:r>
            <w:r>
              <w:rPr>
                <w:spacing w:val="-2"/>
                <w:sz w:val="22"/>
              </w:rPr>
              <w:t>£9,768,207.04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6%" w:id="474"/>
            <w:bookmarkEnd w:id="474"/>
            <w:r>
              <w:rPr/>
            </w:r>
            <w:r>
              <w:rPr>
                <w:spacing w:val="-5"/>
                <w:sz w:val="22"/>
              </w:rPr>
              <w:t>26%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edfordshire" w:id="475"/>
            <w:bookmarkEnd w:id="475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Bedfordshire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476"/>
            <w:bookmarkEnd w:id="476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477"/>
            <w:bookmarkEnd w:id="477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78"/>
            <w:bookmarkEnd w:id="478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930,073.53" w:id="479"/>
            <w:bookmarkEnd w:id="479"/>
            <w:r>
              <w:rPr/>
            </w:r>
            <w:r>
              <w:rPr>
                <w:spacing w:val="-2"/>
                <w:sz w:val="22"/>
              </w:rPr>
              <w:t>£930,073.53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480"/>
            <w:bookmarkEnd w:id="480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481"/>
            <w:bookmarkEnd w:id="48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Birmingham" w:id="482"/>
            <w:bookmarkEnd w:id="482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Birmingham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67" w:id="483"/>
            <w:bookmarkEnd w:id="483"/>
            <w:r>
              <w:rPr/>
            </w:r>
            <w:r>
              <w:rPr>
                <w:spacing w:val="-5"/>
                <w:sz w:val="22"/>
              </w:rPr>
              <w:t>67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22" w:id="484"/>
            <w:bookmarkEnd w:id="484"/>
            <w:r>
              <w:rPr/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3%" w:id="485"/>
            <w:bookmarkEnd w:id="485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56,755,592.81" w:id="486"/>
            <w:bookmarkEnd w:id="486"/>
            <w:r>
              <w:rPr/>
            </w:r>
            <w:r>
              <w:rPr>
                <w:spacing w:val="-2"/>
                <w:sz w:val="22"/>
              </w:rPr>
              <w:t>£56,755,592.81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5,786,495.13" w:id="487"/>
            <w:bookmarkEnd w:id="487"/>
            <w:r>
              <w:rPr/>
            </w:r>
            <w:r>
              <w:rPr>
                <w:spacing w:val="-2"/>
                <w:sz w:val="22"/>
              </w:rPr>
              <w:t>£15,786,495.13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8%" w:id="488"/>
            <w:bookmarkEnd w:id="488"/>
            <w:r>
              <w:rPr/>
            </w:r>
            <w:r>
              <w:rPr>
                <w:spacing w:val="-5"/>
                <w:sz w:val="22"/>
              </w:rPr>
              <w:t>28%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olton" w:id="489"/>
            <w:bookmarkEnd w:id="489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Bolton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490"/>
            <w:bookmarkEnd w:id="490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491"/>
            <w:bookmarkEnd w:id="49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492"/>
            <w:bookmarkEnd w:id="492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632,294.11" w:id="493"/>
            <w:bookmarkEnd w:id="493"/>
            <w:r>
              <w:rPr/>
            </w:r>
            <w:r>
              <w:rPr>
                <w:spacing w:val="-2"/>
                <w:sz w:val="22"/>
              </w:rPr>
              <w:t>£632,294.11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99,845.39" w:id="494"/>
            <w:bookmarkEnd w:id="494"/>
            <w:r>
              <w:rPr/>
            </w:r>
            <w:r>
              <w:rPr>
                <w:spacing w:val="-2"/>
                <w:sz w:val="22"/>
              </w:rPr>
              <w:t>£99,845.39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6%" w:id="495"/>
            <w:bookmarkEnd w:id="495"/>
            <w:r>
              <w:rPr/>
            </w:r>
            <w:r>
              <w:rPr>
                <w:spacing w:val="-5"/>
                <w:sz w:val="22"/>
              </w:rPr>
              <w:t>16%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radford" w:id="496"/>
            <w:bookmarkEnd w:id="496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Bradford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1" w:id="497"/>
            <w:bookmarkEnd w:id="497"/>
            <w:r>
              <w:rPr/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498"/>
            <w:bookmarkEnd w:id="498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8%" w:id="499"/>
            <w:bookmarkEnd w:id="499"/>
            <w:r>
              <w:rPr/>
            </w:r>
            <w:r>
              <w:rPr>
                <w:spacing w:val="-5"/>
                <w:sz w:val="22"/>
              </w:rPr>
              <w:t>18%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8,522,750.77" w:id="500"/>
            <w:bookmarkEnd w:id="500"/>
            <w:r>
              <w:rPr/>
            </w:r>
            <w:r>
              <w:rPr>
                <w:spacing w:val="-2"/>
                <w:sz w:val="22"/>
              </w:rPr>
              <w:t>£8,522,750.77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474,359.82" w:id="501"/>
            <w:bookmarkEnd w:id="501"/>
            <w:r>
              <w:rPr/>
            </w:r>
            <w:r>
              <w:rPr>
                <w:spacing w:val="-2"/>
                <w:sz w:val="22"/>
              </w:rPr>
              <w:t>£474,359.82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6%" w:id="502"/>
            <w:bookmarkEnd w:id="502"/>
            <w:r>
              <w:rPr/>
            </w:r>
            <w:r>
              <w:rPr>
                <w:spacing w:val="-5"/>
                <w:sz w:val="22"/>
              </w:rPr>
              <w:t>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righton" w:id="503"/>
            <w:bookmarkEnd w:id="503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Brighton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6" w:id="504"/>
            <w:bookmarkEnd w:id="504"/>
            <w:r>
              <w:rPr/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505"/>
            <w:bookmarkEnd w:id="505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06"/>
            <w:bookmarkEnd w:id="50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688,309.84" w:id="507"/>
            <w:bookmarkEnd w:id="507"/>
            <w:r>
              <w:rPr/>
            </w:r>
            <w:r>
              <w:rPr>
                <w:spacing w:val="-2"/>
                <w:sz w:val="22"/>
              </w:rPr>
              <w:t>£2,688,309.84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508"/>
            <w:bookmarkEnd w:id="508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09"/>
            <w:bookmarkEnd w:id="50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Bristol" w:id="510"/>
            <w:bookmarkEnd w:id="510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Bristol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47" w:id="511"/>
            <w:bookmarkEnd w:id="511"/>
            <w:r>
              <w:rPr/>
            </w: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0" w:id="512"/>
            <w:bookmarkEnd w:id="512"/>
            <w:r>
              <w:rPr/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3%" w:id="513"/>
            <w:bookmarkEnd w:id="513"/>
            <w:r>
              <w:rPr/>
            </w:r>
            <w:r>
              <w:rPr>
                <w:spacing w:val="-5"/>
                <w:sz w:val="22"/>
              </w:rPr>
              <w:t>43%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9,422,497.45" w:id="514"/>
            <w:bookmarkEnd w:id="514"/>
            <w:r>
              <w:rPr/>
            </w:r>
            <w:r>
              <w:rPr>
                <w:spacing w:val="-2"/>
                <w:sz w:val="22"/>
              </w:rPr>
              <w:t>£39,422,497.45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2,461,596.90" w:id="515"/>
            <w:bookmarkEnd w:id="515"/>
            <w:r>
              <w:rPr/>
            </w:r>
            <w:r>
              <w:rPr>
                <w:spacing w:val="-2"/>
                <w:sz w:val="22"/>
              </w:rPr>
              <w:t>£12,461,596.90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516"/>
            <w:bookmarkEnd w:id="516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Cambridge" w:id="517"/>
            <w:bookmarkEnd w:id="51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Cambridge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81" w:id="518"/>
            <w:bookmarkEnd w:id="518"/>
            <w:r>
              <w:rPr/>
            </w:r>
            <w:r>
              <w:rPr>
                <w:spacing w:val="-5"/>
                <w:sz w:val="22"/>
              </w:rPr>
              <w:t>81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9" w:id="519"/>
            <w:bookmarkEnd w:id="519"/>
            <w:r>
              <w:rPr/>
            </w: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6%" w:id="520"/>
            <w:bookmarkEnd w:id="520"/>
            <w:r>
              <w:rPr/>
            </w:r>
            <w:r>
              <w:rPr>
                <w:spacing w:val="-5"/>
                <w:sz w:val="22"/>
              </w:rPr>
              <w:t>36%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68,982,020.12" w:id="521"/>
            <w:bookmarkEnd w:id="521"/>
            <w:r>
              <w:rPr/>
            </w:r>
            <w:r>
              <w:rPr>
                <w:spacing w:val="-2"/>
                <w:sz w:val="22"/>
              </w:rPr>
              <w:t>£68,982,020.12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21,340,008.26" w:id="522"/>
            <w:bookmarkEnd w:id="522"/>
            <w:r>
              <w:rPr/>
            </w:r>
            <w:r>
              <w:rPr>
                <w:spacing w:val="-2"/>
                <w:sz w:val="22"/>
              </w:rPr>
              <w:t>£21,340,008.26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523"/>
            <w:bookmarkEnd w:id="523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Central Lancashire" w:id="524"/>
            <w:bookmarkEnd w:id="524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Lancashire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8" w:id="525"/>
            <w:bookmarkEnd w:id="525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0" w:id="526"/>
            <w:bookmarkEnd w:id="526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527"/>
            <w:bookmarkEnd w:id="52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1,276,129.62" w:id="528"/>
            <w:bookmarkEnd w:id="528"/>
            <w:r>
              <w:rPr/>
            </w:r>
            <w:r>
              <w:rPr>
                <w:spacing w:val="-2"/>
                <w:sz w:val="22"/>
              </w:rPr>
              <w:t>£1,276,129.62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0.00" w:id="529"/>
            <w:bookmarkEnd w:id="529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530"/>
            <w:bookmarkEnd w:id="530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Chester" w:id="531"/>
            <w:bookmarkEnd w:id="531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Chester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532"/>
            <w:bookmarkEnd w:id="532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533"/>
            <w:bookmarkEnd w:id="53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34"/>
            <w:bookmarkEnd w:id="53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928,893.65" w:id="535"/>
            <w:bookmarkEnd w:id="535"/>
            <w:r>
              <w:rPr/>
            </w:r>
            <w:r>
              <w:rPr>
                <w:spacing w:val="-2"/>
                <w:sz w:val="22"/>
              </w:rPr>
              <w:t>£1,928,893.65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536"/>
            <w:bookmarkEnd w:id="53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37"/>
            <w:bookmarkEnd w:id="53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Derby" w:id="538"/>
            <w:bookmarkEnd w:id="538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Derby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539"/>
            <w:bookmarkEnd w:id="539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540"/>
            <w:bookmarkEnd w:id="54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41"/>
            <w:bookmarkEnd w:id="54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20,058.65" w:id="542"/>
            <w:bookmarkEnd w:id="542"/>
            <w:r>
              <w:rPr/>
            </w:r>
            <w:r>
              <w:rPr>
                <w:spacing w:val="-2"/>
                <w:sz w:val="22"/>
              </w:rPr>
              <w:t>£320,058.65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543"/>
            <w:bookmarkEnd w:id="54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544"/>
            <w:bookmarkEnd w:id="54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Dundee" w:id="545"/>
            <w:bookmarkEnd w:id="545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Dundee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1" w:id="546"/>
            <w:bookmarkEnd w:id="546"/>
            <w:r>
              <w:rPr/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7" w:id="547"/>
            <w:bookmarkEnd w:id="547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548"/>
            <w:bookmarkEnd w:id="548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0,670,087.10" w:id="549"/>
            <w:bookmarkEnd w:id="549"/>
            <w:r>
              <w:rPr/>
            </w:r>
            <w:r>
              <w:rPr>
                <w:spacing w:val="-2"/>
                <w:sz w:val="22"/>
              </w:rPr>
              <w:t>£10,670,087.10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458,520.59" w:id="550"/>
            <w:bookmarkEnd w:id="550"/>
            <w:r>
              <w:rPr/>
            </w:r>
            <w:r>
              <w:rPr>
                <w:spacing w:val="-2"/>
                <w:sz w:val="22"/>
              </w:rPr>
              <w:t>£3,458,520.59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551"/>
            <w:bookmarkEnd w:id="551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East Anglia" w:id="552"/>
            <w:bookmarkEnd w:id="552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Anglia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1" w:id="553"/>
            <w:bookmarkEnd w:id="553"/>
            <w:r>
              <w:rPr/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3" w:id="554"/>
            <w:bookmarkEnd w:id="554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7%" w:id="555"/>
            <w:bookmarkEnd w:id="555"/>
            <w:r>
              <w:rPr/>
            </w:r>
            <w:r>
              <w:rPr>
                <w:spacing w:val="-5"/>
                <w:sz w:val="22"/>
              </w:rPr>
              <w:t>27%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317,813.50" w:id="556"/>
            <w:bookmarkEnd w:id="556"/>
            <w:r>
              <w:rPr/>
            </w:r>
            <w:r>
              <w:rPr>
                <w:spacing w:val="-2"/>
                <w:sz w:val="22"/>
              </w:rPr>
              <w:t>£3,317,813.50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032,510.17" w:id="557"/>
            <w:bookmarkEnd w:id="557"/>
            <w:r>
              <w:rPr/>
            </w:r>
            <w:r>
              <w:rPr>
                <w:spacing w:val="-2"/>
                <w:sz w:val="22"/>
              </w:rPr>
              <w:t>£1,032,510.17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558"/>
            <w:bookmarkEnd w:id="558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Edinburgh" w:id="559"/>
            <w:bookmarkEnd w:id="559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Edinburgh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76" w:id="560"/>
            <w:bookmarkEnd w:id="560"/>
            <w:r>
              <w:rPr/>
            </w:r>
            <w:r>
              <w:rPr>
                <w:spacing w:val="-5"/>
                <w:sz w:val="22"/>
              </w:rPr>
              <w:t>76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4" w:id="561"/>
            <w:bookmarkEnd w:id="561"/>
            <w:r>
              <w:rPr/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562"/>
            <w:bookmarkEnd w:id="562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52,576,963.76" w:id="563"/>
            <w:bookmarkEnd w:id="563"/>
            <w:r>
              <w:rPr/>
            </w:r>
            <w:r>
              <w:rPr>
                <w:spacing w:val="-2"/>
                <w:sz w:val="22"/>
              </w:rPr>
              <w:t>£52,576,963.76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5,871,511.85" w:id="564"/>
            <w:bookmarkEnd w:id="564"/>
            <w:r>
              <w:rPr/>
            </w:r>
            <w:r>
              <w:rPr>
                <w:spacing w:val="-2"/>
                <w:sz w:val="22"/>
              </w:rPr>
              <w:t>£15,871,511.85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0%" w:id="565"/>
            <w:bookmarkEnd w:id="565"/>
            <w:r>
              <w:rPr/>
            </w:r>
            <w:r>
              <w:rPr>
                <w:spacing w:val="-5"/>
                <w:sz w:val="22"/>
              </w:rPr>
              <w:t>30%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Essex" w:id="566"/>
            <w:bookmarkEnd w:id="566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Essex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7" w:id="567"/>
            <w:bookmarkEnd w:id="567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0" w:id="568"/>
            <w:bookmarkEnd w:id="568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569"/>
            <w:bookmarkEnd w:id="56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3,909,394.33" w:id="570"/>
            <w:bookmarkEnd w:id="570"/>
            <w:r>
              <w:rPr/>
            </w:r>
            <w:r>
              <w:rPr>
                <w:spacing w:val="-2"/>
                <w:sz w:val="22"/>
              </w:rPr>
              <w:t>£3,909,394.33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0.00" w:id="571"/>
            <w:bookmarkEnd w:id="571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0%" w:id="572"/>
            <w:bookmarkEnd w:id="572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Exeter" w:id="573"/>
            <w:bookmarkEnd w:id="573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Exeter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8" w:id="574"/>
            <w:bookmarkEnd w:id="574"/>
            <w:r>
              <w:rPr/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4" w:id="575"/>
            <w:bookmarkEnd w:id="575"/>
            <w:r>
              <w:rPr/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576"/>
            <w:bookmarkEnd w:id="576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9,855,408.79" w:id="577"/>
            <w:bookmarkEnd w:id="577"/>
            <w:r>
              <w:rPr/>
            </w:r>
            <w:r>
              <w:rPr>
                <w:spacing w:val="-2"/>
                <w:sz w:val="22"/>
              </w:rPr>
              <w:t>£19,855,408.79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6,518,677.42" w:id="578"/>
            <w:bookmarkEnd w:id="578"/>
            <w:r>
              <w:rPr/>
            </w:r>
            <w:r>
              <w:rPr>
                <w:spacing w:val="-2"/>
                <w:sz w:val="22"/>
              </w:rPr>
              <w:t>£6,518,677.42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579"/>
            <w:bookmarkEnd w:id="579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Glasgow" w:id="580"/>
            <w:bookmarkEnd w:id="580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Glasgow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48" w:id="581"/>
            <w:bookmarkEnd w:id="581"/>
            <w:r>
              <w:rPr/>
            </w:r>
            <w:r>
              <w:rPr>
                <w:spacing w:val="-5"/>
                <w:sz w:val="22"/>
              </w:rPr>
              <w:t>48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6" w:id="582"/>
            <w:bookmarkEnd w:id="582"/>
            <w:r>
              <w:rPr/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583"/>
            <w:bookmarkEnd w:id="583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8,917,714.48" w:id="584"/>
            <w:bookmarkEnd w:id="584"/>
            <w:r>
              <w:rPr/>
            </w:r>
            <w:r>
              <w:rPr>
                <w:spacing w:val="-2"/>
                <w:sz w:val="22"/>
              </w:rPr>
              <w:t>£48,917,714.48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3,824,869.39" w:id="585"/>
            <w:bookmarkEnd w:id="585"/>
            <w:r>
              <w:rPr/>
            </w:r>
            <w:r>
              <w:rPr>
                <w:spacing w:val="-2"/>
                <w:sz w:val="22"/>
              </w:rPr>
              <w:t>£13,824,869.39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8%" w:id="586"/>
            <w:bookmarkEnd w:id="586"/>
            <w:r>
              <w:rPr/>
            </w:r>
            <w:r>
              <w:rPr>
                <w:spacing w:val="-5"/>
                <w:sz w:val="22"/>
              </w:rPr>
              <w:t>28%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Greenwich" w:id="587"/>
            <w:bookmarkEnd w:id="58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Greenwich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588"/>
            <w:bookmarkEnd w:id="588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589"/>
            <w:bookmarkEnd w:id="589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5%" w:id="590"/>
            <w:bookmarkEnd w:id="590"/>
            <w:r>
              <w:rPr/>
            </w: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140,663.38" w:id="591"/>
            <w:bookmarkEnd w:id="591"/>
            <w:r>
              <w:rPr/>
            </w:r>
            <w:r>
              <w:rPr>
                <w:spacing w:val="-2"/>
                <w:sz w:val="22"/>
              </w:rPr>
              <w:t>£2,140,663.38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00,297.06" w:id="592"/>
            <w:bookmarkEnd w:id="592"/>
            <w:r>
              <w:rPr/>
            </w:r>
            <w:r>
              <w:rPr>
                <w:spacing w:val="-2"/>
                <w:sz w:val="22"/>
              </w:rPr>
              <w:t>£100,297.06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%" w:id="593"/>
            <w:bookmarkEnd w:id="593"/>
            <w:r>
              <w:rPr/>
            </w:r>
            <w:r>
              <w:rPr>
                <w:spacing w:val="-5"/>
                <w:sz w:val="22"/>
              </w:rPr>
              <w:t>5%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Hertfordshire" w:id="594"/>
            <w:bookmarkEnd w:id="594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Hertfordshire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7" w:id="595"/>
            <w:bookmarkEnd w:id="595"/>
            <w:r>
              <w:rPr/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596"/>
            <w:bookmarkEnd w:id="596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9%" w:id="597"/>
            <w:bookmarkEnd w:id="597"/>
            <w:r>
              <w:rPr/>
            </w:r>
            <w:r>
              <w:rPr>
                <w:spacing w:val="-5"/>
                <w:sz w:val="22"/>
              </w:rPr>
              <w:t>29%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723,953.47" w:id="598"/>
            <w:bookmarkEnd w:id="598"/>
            <w:r>
              <w:rPr/>
            </w:r>
            <w:r>
              <w:rPr>
                <w:spacing w:val="-2"/>
                <w:sz w:val="22"/>
              </w:rPr>
              <w:t>£2,723,953.47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064,322.77" w:id="599"/>
            <w:bookmarkEnd w:id="599"/>
            <w:r>
              <w:rPr/>
            </w:r>
            <w:r>
              <w:rPr>
                <w:spacing w:val="-2"/>
                <w:sz w:val="22"/>
              </w:rPr>
              <w:t>£2,064,322.77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76%" w:id="600"/>
            <w:bookmarkEnd w:id="600"/>
            <w:r>
              <w:rPr/>
            </w:r>
            <w:r>
              <w:rPr>
                <w:spacing w:val="-5"/>
                <w:sz w:val="22"/>
              </w:rPr>
              <w:t>76%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Huddersfield" w:id="601"/>
            <w:bookmarkEnd w:id="601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Huddersfield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5" w:id="602"/>
            <w:bookmarkEnd w:id="602"/>
            <w:r>
              <w:rPr/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603"/>
            <w:bookmarkEnd w:id="603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604"/>
            <w:bookmarkEnd w:id="60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977,357.24" w:id="605"/>
            <w:bookmarkEnd w:id="605"/>
            <w:r>
              <w:rPr/>
            </w:r>
            <w:r>
              <w:rPr>
                <w:spacing w:val="-2"/>
                <w:sz w:val="22"/>
              </w:rPr>
              <w:t>£1,977,357.24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606"/>
            <w:bookmarkEnd w:id="606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607"/>
            <w:bookmarkEnd w:id="607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Hull" w:id="608"/>
            <w:bookmarkEnd w:id="608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Hull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13" w:id="609"/>
            <w:bookmarkEnd w:id="609"/>
            <w:r>
              <w:rPr/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3" w:id="610"/>
            <w:bookmarkEnd w:id="610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3%" w:id="611"/>
            <w:bookmarkEnd w:id="611"/>
            <w:r>
              <w:rPr/>
            </w:r>
            <w:r>
              <w:rPr>
                <w:spacing w:val="-5"/>
                <w:sz w:val="22"/>
              </w:rPr>
              <w:t>23%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4,984,289.78" w:id="612"/>
            <w:bookmarkEnd w:id="612"/>
            <w:r>
              <w:rPr/>
            </w:r>
            <w:r>
              <w:rPr>
                <w:spacing w:val="-2"/>
                <w:sz w:val="22"/>
              </w:rPr>
              <w:t>£4,984,289.78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£1,089,052.59" w:id="613"/>
            <w:bookmarkEnd w:id="613"/>
            <w:r>
              <w:rPr/>
            </w:r>
            <w:r>
              <w:rPr>
                <w:spacing w:val="-2"/>
                <w:sz w:val="22"/>
              </w:rPr>
              <w:t>£1,089,052.59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22%" w:id="614"/>
            <w:bookmarkEnd w:id="614"/>
            <w:r>
              <w:rPr/>
            </w:r>
            <w:r>
              <w:rPr>
                <w:spacing w:val="-5"/>
                <w:sz w:val="22"/>
              </w:rPr>
              <w:t>22%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Kent" w:id="615"/>
            <w:bookmarkEnd w:id="615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Kent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6" w:id="616"/>
            <w:bookmarkEnd w:id="616"/>
            <w:r>
              <w:rPr/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5" w:id="617"/>
            <w:bookmarkEnd w:id="617"/>
            <w:r>
              <w:rPr/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618"/>
            <w:bookmarkEnd w:id="618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5,802,166.73" w:id="619"/>
            <w:bookmarkEnd w:id="619"/>
            <w:r>
              <w:rPr/>
            </w:r>
            <w:r>
              <w:rPr>
                <w:spacing w:val="-2"/>
                <w:sz w:val="22"/>
              </w:rPr>
              <w:t>£5,802,166.73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947,031.37" w:id="620"/>
            <w:bookmarkEnd w:id="620"/>
            <w:r>
              <w:rPr/>
            </w:r>
            <w:r>
              <w:rPr>
                <w:spacing w:val="-2"/>
                <w:sz w:val="22"/>
              </w:rPr>
              <w:t>£947,031.37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6%" w:id="621"/>
            <w:bookmarkEnd w:id="621"/>
            <w:r>
              <w:rPr/>
            </w:r>
            <w:r>
              <w:rPr>
                <w:spacing w:val="-5"/>
                <w:sz w:val="22"/>
              </w:rPr>
              <w:t>16%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Leeds" w:id="622"/>
            <w:bookmarkEnd w:id="622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Leeds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67" w:id="623"/>
            <w:bookmarkEnd w:id="623"/>
            <w:r>
              <w:rPr/>
            </w:r>
            <w:r>
              <w:rPr>
                <w:spacing w:val="-5"/>
                <w:sz w:val="22"/>
              </w:rPr>
              <w:t>67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8" w:id="624"/>
            <w:bookmarkEnd w:id="624"/>
            <w:r>
              <w:rPr/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7%" w:id="625"/>
            <w:bookmarkEnd w:id="625"/>
            <w:r>
              <w:rPr/>
            </w:r>
            <w:r>
              <w:rPr>
                <w:spacing w:val="-5"/>
                <w:sz w:val="22"/>
              </w:rPr>
              <w:t>27%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56,120,219.06" w:id="626"/>
            <w:bookmarkEnd w:id="626"/>
            <w:r>
              <w:rPr/>
            </w:r>
            <w:r>
              <w:rPr>
                <w:spacing w:val="-2"/>
                <w:sz w:val="22"/>
              </w:rPr>
              <w:t>£56,120,219.06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20,780,059.19" w:id="627"/>
            <w:bookmarkEnd w:id="627"/>
            <w:r>
              <w:rPr/>
            </w:r>
            <w:r>
              <w:rPr>
                <w:spacing w:val="-2"/>
                <w:sz w:val="22"/>
              </w:rPr>
              <w:t>£20,780,059.19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7%" w:id="628"/>
            <w:bookmarkEnd w:id="628"/>
            <w:r>
              <w:rPr/>
            </w:r>
            <w:r>
              <w:rPr>
                <w:spacing w:val="-5"/>
                <w:sz w:val="22"/>
              </w:rPr>
              <w:t>37%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Leicester" w:id="629"/>
            <w:bookmarkEnd w:id="629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Leicester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7" w:id="630"/>
            <w:bookmarkEnd w:id="630"/>
            <w:r>
              <w:rPr/>
            </w: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4" w:id="631"/>
            <w:bookmarkEnd w:id="631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4%" w:id="632"/>
            <w:bookmarkEnd w:id="632"/>
            <w:r>
              <w:rPr/>
            </w:r>
            <w:r>
              <w:rPr>
                <w:spacing w:val="-5"/>
                <w:sz w:val="22"/>
              </w:rPr>
              <w:t>24%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8,897,641.07" w:id="633"/>
            <w:bookmarkEnd w:id="633"/>
            <w:r>
              <w:rPr/>
            </w:r>
            <w:r>
              <w:rPr>
                <w:spacing w:val="-2"/>
                <w:sz w:val="22"/>
              </w:rPr>
              <w:t>£8,897,641.07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894,578.09" w:id="634"/>
            <w:bookmarkEnd w:id="634"/>
            <w:r>
              <w:rPr/>
            </w:r>
            <w:r>
              <w:rPr>
                <w:spacing w:val="-2"/>
                <w:sz w:val="22"/>
              </w:rPr>
              <w:t>£2,894,578.09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635"/>
            <w:bookmarkEnd w:id="635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Lincoln" w:id="636"/>
            <w:bookmarkEnd w:id="636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Lincoln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5" w:id="637"/>
            <w:bookmarkEnd w:id="637"/>
            <w:r>
              <w:rPr/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638"/>
            <w:bookmarkEnd w:id="638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0%" w:id="639"/>
            <w:bookmarkEnd w:id="639"/>
            <w:r>
              <w:rPr/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829,711.14" w:id="640"/>
            <w:bookmarkEnd w:id="640"/>
            <w:r>
              <w:rPr/>
            </w:r>
            <w:r>
              <w:rPr>
                <w:spacing w:val="-2"/>
                <w:sz w:val="22"/>
              </w:rPr>
              <w:t>£829,711.14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98,742.56" w:id="641"/>
            <w:bookmarkEnd w:id="641"/>
            <w:r>
              <w:rPr/>
            </w:r>
            <w:r>
              <w:rPr>
                <w:spacing w:val="-2"/>
                <w:sz w:val="22"/>
              </w:rPr>
              <w:t>£98,742.56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2%" w:id="642"/>
            <w:bookmarkEnd w:id="642"/>
            <w:r>
              <w:rPr/>
            </w:r>
            <w:r>
              <w:rPr>
                <w:spacing w:val="-5"/>
                <w:sz w:val="22"/>
              </w:rPr>
              <w:t>12%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Liverpool" w:id="643"/>
            <w:bookmarkEnd w:id="643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Liverpool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1" w:id="644"/>
            <w:bookmarkEnd w:id="644"/>
            <w:r>
              <w:rPr/>
            </w: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9" w:id="645"/>
            <w:bookmarkEnd w:id="645"/>
            <w:r>
              <w:rPr/>
            </w: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7%" w:id="646"/>
            <w:bookmarkEnd w:id="646"/>
            <w:r>
              <w:rPr/>
            </w:r>
            <w:r>
              <w:rPr>
                <w:spacing w:val="-5"/>
                <w:sz w:val="22"/>
              </w:rPr>
              <w:t>37%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1,564,321.93" w:id="647"/>
            <w:bookmarkEnd w:id="647"/>
            <w:r>
              <w:rPr/>
            </w:r>
            <w:r>
              <w:rPr>
                <w:spacing w:val="-2"/>
                <w:sz w:val="22"/>
              </w:rPr>
              <w:t>£41,564,321.93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5,916,868.11" w:id="648"/>
            <w:bookmarkEnd w:id="648"/>
            <w:r>
              <w:rPr/>
            </w:r>
            <w:r>
              <w:rPr>
                <w:spacing w:val="-2"/>
                <w:sz w:val="22"/>
              </w:rPr>
              <w:t>£15,916,868.11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649"/>
            <w:bookmarkEnd w:id="649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Nottingham" w:id="650"/>
            <w:bookmarkEnd w:id="650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Nottingham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99" w:id="651"/>
            <w:bookmarkEnd w:id="651"/>
            <w:r>
              <w:rPr/>
            </w:r>
            <w:r>
              <w:rPr>
                <w:spacing w:val="-5"/>
                <w:sz w:val="22"/>
              </w:rPr>
              <w:t>99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33" w:id="652"/>
            <w:bookmarkEnd w:id="652"/>
            <w:r>
              <w:rPr/>
            </w:r>
            <w:r>
              <w:rPr>
                <w:spacing w:val="-5"/>
                <w:sz w:val="22"/>
              </w:rPr>
              <w:t>33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3%" w:id="653"/>
            <w:bookmarkEnd w:id="653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62,224,787.86" w:id="654"/>
            <w:bookmarkEnd w:id="654"/>
            <w:r>
              <w:rPr/>
            </w:r>
            <w:r>
              <w:rPr>
                <w:spacing w:val="-2"/>
                <w:sz w:val="22"/>
              </w:rPr>
              <w:t>£62,224,787.86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21,677,862.21" w:id="655"/>
            <w:bookmarkEnd w:id="655"/>
            <w:r>
              <w:rPr/>
            </w:r>
            <w:r>
              <w:rPr>
                <w:spacing w:val="-2"/>
                <w:sz w:val="22"/>
              </w:rPr>
              <w:t>£21,677,862.21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5%" w:id="656"/>
            <w:bookmarkEnd w:id="656"/>
            <w:r>
              <w:rPr/>
            </w:r>
            <w:r>
              <w:rPr>
                <w:spacing w:val="-5"/>
                <w:sz w:val="22"/>
              </w:rPr>
              <w:t>35%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Oxford" w:id="657"/>
            <w:bookmarkEnd w:id="65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Oxford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79" w:id="658"/>
            <w:bookmarkEnd w:id="658"/>
            <w:r>
              <w:rPr/>
            </w:r>
            <w:r>
              <w:rPr>
                <w:spacing w:val="-5"/>
                <w:sz w:val="22"/>
              </w:rPr>
              <w:t>79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36" w:id="659"/>
            <w:bookmarkEnd w:id="659"/>
            <w:r>
              <w:rPr/>
            </w: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6%" w:id="660"/>
            <w:bookmarkEnd w:id="660"/>
            <w:r>
              <w:rPr/>
            </w:r>
            <w:r>
              <w:rPr>
                <w:spacing w:val="-5"/>
                <w:sz w:val="22"/>
              </w:rPr>
              <w:t>46%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72,950,603.34" w:id="661"/>
            <w:bookmarkEnd w:id="661"/>
            <w:r>
              <w:rPr/>
            </w:r>
            <w:r>
              <w:rPr>
                <w:spacing w:val="-2"/>
                <w:sz w:val="22"/>
              </w:rPr>
              <w:t>£72,950,603.34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4,037,654.94" w:id="662"/>
            <w:bookmarkEnd w:id="662"/>
            <w:r>
              <w:rPr/>
            </w:r>
            <w:r>
              <w:rPr>
                <w:spacing w:val="-2"/>
                <w:sz w:val="22"/>
              </w:rPr>
              <w:t>£34,037,654.94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7%" w:id="663"/>
            <w:bookmarkEnd w:id="663"/>
            <w:r>
              <w:rPr/>
            </w:r>
            <w:r>
              <w:rPr>
                <w:spacing w:val="-5"/>
                <w:sz w:val="22"/>
              </w:rPr>
              <w:t>47%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Plymouth" w:id="664"/>
            <w:bookmarkEnd w:id="664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Plymouth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" w:id="665"/>
            <w:bookmarkEnd w:id="665"/>
            <w:r>
              <w:rPr/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2" w:id="666"/>
            <w:bookmarkEnd w:id="666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0%" w:id="667"/>
            <w:bookmarkEnd w:id="667"/>
            <w:r>
              <w:rPr/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930,180.45" w:id="668"/>
            <w:bookmarkEnd w:id="668"/>
            <w:r>
              <w:rPr/>
            </w:r>
            <w:r>
              <w:rPr>
                <w:spacing w:val="-2"/>
                <w:sz w:val="22"/>
              </w:rPr>
              <w:t>£4,930,180.45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899,089.55" w:id="669"/>
            <w:bookmarkEnd w:id="669"/>
            <w:r>
              <w:rPr/>
            </w:r>
            <w:r>
              <w:rPr>
                <w:spacing w:val="-2"/>
                <w:sz w:val="22"/>
              </w:rPr>
              <w:t>£899,089.55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8%" w:id="670"/>
            <w:bookmarkEnd w:id="670"/>
            <w:r>
              <w:rPr/>
            </w:r>
            <w:r>
              <w:rPr>
                <w:spacing w:val="-5"/>
                <w:sz w:val="22"/>
              </w:rPr>
              <w:t>18%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Portsmouth" w:id="671"/>
            <w:bookmarkEnd w:id="671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Portsmouth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8" w:id="672"/>
            <w:bookmarkEnd w:id="672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3" w:id="673"/>
            <w:bookmarkEnd w:id="673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674"/>
            <w:bookmarkEnd w:id="674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491,560.95" w:id="675"/>
            <w:bookmarkEnd w:id="675"/>
            <w:r>
              <w:rPr/>
            </w:r>
            <w:r>
              <w:rPr>
                <w:spacing w:val="-2"/>
                <w:sz w:val="22"/>
              </w:rPr>
              <w:t>£2,491,560.95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583,176.34" w:id="676"/>
            <w:bookmarkEnd w:id="676"/>
            <w:r>
              <w:rPr/>
            </w:r>
            <w:r>
              <w:rPr>
                <w:spacing w:val="-2"/>
                <w:sz w:val="22"/>
              </w:rPr>
              <w:t>£583,176.34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3%" w:id="677"/>
            <w:bookmarkEnd w:id="677"/>
            <w:r>
              <w:rPr/>
            </w:r>
            <w:r>
              <w:rPr>
                <w:spacing w:val="-5"/>
                <w:sz w:val="22"/>
              </w:rPr>
              <w:t>23%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05" w:footer="730" w:top="1340" w:bottom="920" w:left="600" w:right="7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479"/>
        <w:gridCol w:w="1980"/>
        <w:gridCol w:w="1500"/>
        <w:gridCol w:w="2261"/>
        <w:gridCol w:w="1740"/>
        <w:gridCol w:w="1500"/>
      </w:tblGrid>
      <w:tr>
        <w:trPr>
          <w:trHeight w:val="299" w:hRule="atLeast"/>
        </w:trPr>
        <w:tc>
          <w:tcPr>
            <w:tcW w:w="3840" w:type="dxa"/>
            <w:tcBorders>
              <w:top w:val="nil"/>
            </w:tcBorders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Reading" w:id="678"/>
            <w:bookmarkEnd w:id="678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Reading</w:t>
            </w:r>
          </w:p>
        </w:tc>
        <w:tc>
          <w:tcPr>
            <w:tcW w:w="247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4" w:id="679"/>
            <w:bookmarkEnd w:id="679"/>
            <w:r>
              <w:rPr/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bookmarkStart w:name="8" w:id="680"/>
            <w:bookmarkEnd w:id="680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3%" w:id="681"/>
            <w:bookmarkEnd w:id="681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7,049,199.27" w:id="682"/>
            <w:bookmarkEnd w:id="682"/>
            <w:r>
              <w:rPr/>
            </w:r>
            <w:r>
              <w:rPr>
                <w:spacing w:val="-2"/>
                <w:sz w:val="22"/>
              </w:rPr>
              <w:t>£7,049,199.27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679,525.57" w:id="683"/>
            <w:bookmarkEnd w:id="683"/>
            <w:r>
              <w:rPr/>
            </w:r>
            <w:r>
              <w:rPr>
                <w:spacing w:val="-2"/>
                <w:sz w:val="22"/>
              </w:rPr>
              <w:t>£2,679,525.57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684"/>
            <w:bookmarkEnd w:id="684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alford" w:id="685"/>
            <w:bookmarkEnd w:id="685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Salford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9" w:id="686"/>
            <w:bookmarkEnd w:id="686"/>
            <w:r>
              <w:rPr/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687"/>
            <w:bookmarkEnd w:id="687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688"/>
            <w:bookmarkEnd w:id="688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3,590,562.16" w:id="689"/>
            <w:bookmarkEnd w:id="689"/>
            <w:r>
              <w:rPr/>
            </w:r>
            <w:r>
              <w:rPr>
                <w:spacing w:val="-2"/>
                <w:sz w:val="22"/>
              </w:rPr>
              <w:t>£3,590,562.16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690"/>
            <w:bookmarkEnd w:id="690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691"/>
            <w:bookmarkEnd w:id="69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301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Sheffield" w:id="692"/>
            <w:bookmarkEnd w:id="692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Sheffield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98" w:id="693"/>
            <w:bookmarkEnd w:id="693"/>
            <w:r>
              <w:rPr/>
            </w:r>
            <w:r>
              <w:rPr>
                <w:spacing w:val="-5"/>
                <w:sz w:val="22"/>
              </w:rPr>
              <w:t>98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32" w:id="694"/>
            <w:bookmarkEnd w:id="694"/>
            <w:r>
              <w:rPr/>
            </w: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3%" w:id="695"/>
            <w:bookmarkEnd w:id="695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61,938,778.25" w:id="696"/>
            <w:bookmarkEnd w:id="696"/>
            <w:r>
              <w:rPr/>
            </w:r>
            <w:r>
              <w:rPr>
                <w:spacing w:val="-2"/>
                <w:sz w:val="22"/>
              </w:rPr>
              <w:t>£61,938,778.25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8,372,387.49" w:id="697"/>
            <w:bookmarkEnd w:id="697"/>
            <w:r>
              <w:rPr/>
            </w:r>
            <w:r>
              <w:rPr>
                <w:spacing w:val="-2"/>
                <w:sz w:val="22"/>
              </w:rPr>
              <w:t>£18,372,387.49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0%" w:id="698"/>
            <w:bookmarkEnd w:id="698"/>
            <w:r>
              <w:rPr/>
            </w:r>
            <w:r>
              <w:rPr>
                <w:spacing w:val="-5"/>
                <w:sz w:val="22"/>
              </w:rPr>
              <w:t>30%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outh Wales" w:id="699"/>
            <w:bookmarkEnd w:id="699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Wales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700"/>
            <w:bookmarkEnd w:id="700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701"/>
            <w:bookmarkEnd w:id="70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702"/>
            <w:bookmarkEnd w:id="702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79,017.66" w:id="703"/>
            <w:bookmarkEnd w:id="703"/>
            <w:r>
              <w:rPr/>
            </w:r>
            <w:r>
              <w:rPr>
                <w:spacing w:val="-2"/>
                <w:sz w:val="22"/>
              </w:rPr>
              <w:t>£79,017.66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79,017.66" w:id="704"/>
            <w:bookmarkEnd w:id="704"/>
            <w:r>
              <w:rPr/>
            </w:r>
            <w:r>
              <w:rPr>
                <w:spacing w:val="-2"/>
                <w:sz w:val="22"/>
              </w:rPr>
              <w:t>£79,017.66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0%" w:id="705"/>
            <w:bookmarkEnd w:id="705"/>
            <w:r>
              <w:rPr/>
            </w: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outhampton" w:id="706"/>
            <w:bookmarkEnd w:id="706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Southampton</w:t>
            </w:r>
          </w:p>
        </w:tc>
        <w:tc>
          <w:tcPr>
            <w:tcW w:w="2479" w:type="dxa"/>
          </w:tcPr>
          <w:p>
            <w:pPr>
              <w:pStyle w:val="TableParagraph"/>
              <w:ind w:right="97"/>
              <w:rPr>
                <w:sz w:val="22"/>
              </w:rPr>
            </w:pPr>
            <w:bookmarkStart w:name="104" w:id="707"/>
            <w:bookmarkEnd w:id="707"/>
            <w:r>
              <w:rPr/>
            </w:r>
            <w:r>
              <w:rPr>
                <w:spacing w:val="-5"/>
                <w:sz w:val="22"/>
              </w:rPr>
              <w:t>104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37" w:id="708"/>
            <w:bookmarkEnd w:id="708"/>
            <w:r>
              <w:rPr/>
            </w: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6%" w:id="709"/>
            <w:bookmarkEnd w:id="709"/>
            <w:r>
              <w:rPr/>
            </w:r>
            <w:r>
              <w:rPr>
                <w:spacing w:val="-5"/>
                <w:sz w:val="22"/>
              </w:rPr>
              <w:t>36%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83,189,094.95" w:id="710"/>
            <w:bookmarkEnd w:id="710"/>
            <w:r>
              <w:rPr/>
            </w:r>
            <w:r>
              <w:rPr>
                <w:spacing w:val="-2"/>
                <w:sz w:val="22"/>
              </w:rPr>
              <w:t>£83,189,094.95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7,736,662.82" w:id="711"/>
            <w:bookmarkEnd w:id="711"/>
            <w:r>
              <w:rPr/>
            </w:r>
            <w:r>
              <w:rPr>
                <w:spacing w:val="-2"/>
                <w:sz w:val="22"/>
              </w:rPr>
              <w:t>£37,736,662.82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45%" w:id="712"/>
            <w:bookmarkEnd w:id="712"/>
            <w:r>
              <w:rPr/>
            </w:r>
            <w:r>
              <w:rPr>
                <w:spacing w:val="-5"/>
                <w:sz w:val="22"/>
              </w:rPr>
              <w:t>45%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t Andrews" w:id="713"/>
            <w:bookmarkEnd w:id="713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Andrews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8" w:id="714"/>
            <w:bookmarkEnd w:id="714"/>
            <w:r>
              <w:rPr/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6" w:id="715"/>
            <w:bookmarkEnd w:id="715"/>
            <w:r>
              <w:rPr/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1%" w:id="716"/>
            <w:bookmarkEnd w:id="716"/>
            <w:r>
              <w:rPr/>
            </w:r>
            <w:r>
              <w:rPr>
                <w:spacing w:val="-5"/>
                <w:sz w:val="22"/>
              </w:rPr>
              <w:t>21%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4,165,587.30" w:id="717"/>
            <w:bookmarkEnd w:id="717"/>
            <w:r>
              <w:rPr/>
            </w:r>
            <w:r>
              <w:rPr>
                <w:spacing w:val="-2"/>
                <w:sz w:val="22"/>
              </w:rPr>
              <w:t>£14,165,587.30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590,855.84" w:id="718"/>
            <w:bookmarkEnd w:id="718"/>
            <w:r>
              <w:rPr/>
            </w:r>
            <w:r>
              <w:rPr>
                <w:spacing w:val="-2"/>
                <w:sz w:val="22"/>
              </w:rPr>
              <w:t>£1,590,855.84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1%" w:id="719"/>
            <w:bookmarkEnd w:id="719"/>
            <w:r>
              <w:rPr/>
            </w:r>
            <w:r>
              <w:rPr>
                <w:spacing w:val="-5"/>
                <w:sz w:val="22"/>
              </w:rPr>
              <w:t>11%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tirling" w:id="720"/>
            <w:bookmarkEnd w:id="720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Stirling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4" w:id="721"/>
            <w:bookmarkEnd w:id="721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722"/>
            <w:bookmarkEnd w:id="722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5%" w:id="723"/>
            <w:bookmarkEnd w:id="723"/>
            <w:r>
              <w:rPr/>
            </w: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786,784.35" w:id="724"/>
            <w:bookmarkEnd w:id="724"/>
            <w:r>
              <w:rPr/>
            </w:r>
            <w:r>
              <w:rPr>
                <w:spacing w:val="-2"/>
                <w:sz w:val="22"/>
              </w:rPr>
              <w:t>£786,784.35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00,064.16" w:id="725"/>
            <w:bookmarkEnd w:id="725"/>
            <w:r>
              <w:rPr/>
            </w:r>
            <w:r>
              <w:rPr>
                <w:spacing w:val="-2"/>
                <w:sz w:val="22"/>
              </w:rPr>
              <w:t>£100,064.16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3%" w:id="726"/>
            <w:bookmarkEnd w:id="726"/>
            <w:r>
              <w:rPr/>
            </w:r>
            <w:r>
              <w:rPr>
                <w:spacing w:val="-5"/>
                <w:sz w:val="22"/>
              </w:rPr>
              <w:t>13%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trathclyde" w:id="727"/>
            <w:bookmarkEnd w:id="72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Strathclyde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54" w:id="728"/>
            <w:bookmarkEnd w:id="728"/>
            <w:r>
              <w:rPr/>
            </w: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98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6" w:id="729"/>
            <w:bookmarkEnd w:id="729"/>
            <w:r>
              <w:rPr/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0%" w:id="730"/>
            <w:bookmarkEnd w:id="730"/>
            <w:r>
              <w:rPr/>
            </w:r>
            <w:r>
              <w:rPr>
                <w:spacing w:val="-5"/>
                <w:sz w:val="22"/>
              </w:rPr>
              <w:t>30%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7,733,977.73" w:id="731"/>
            <w:bookmarkEnd w:id="731"/>
            <w:r>
              <w:rPr/>
            </w:r>
            <w:r>
              <w:rPr>
                <w:spacing w:val="-2"/>
                <w:sz w:val="22"/>
              </w:rPr>
              <w:t>£37,733,977.73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10,007,431.94" w:id="732"/>
            <w:bookmarkEnd w:id="732"/>
            <w:r>
              <w:rPr/>
            </w:r>
            <w:r>
              <w:rPr>
                <w:spacing w:val="-2"/>
                <w:sz w:val="22"/>
              </w:rPr>
              <w:t>£10,007,431.94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7%" w:id="733"/>
            <w:bookmarkEnd w:id="733"/>
            <w:r>
              <w:rPr/>
            </w:r>
            <w:r>
              <w:rPr>
                <w:spacing w:val="-5"/>
                <w:sz w:val="22"/>
              </w:rPr>
              <w:t>27%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Surrey" w:id="734"/>
            <w:bookmarkEnd w:id="734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Surrey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58" w:id="735"/>
            <w:bookmarkEnd w:id="735"/>
            <w:r>
              <w:rPr/>
            </w:r>
            <w:r>
              <w:rPr>
                <w:spacing w:val="-5"/>
                <w:sz w:val="22"/>
              </w:rPr>
              <w:t>58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24" w:id="736"/>
            <w:bookmarkEnd w:id="736"/>
            <w:r>
              <w:rPr/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41%" w:id="737"/>
            <w:bookmarkEnd w:id="737"/>
            <w:r>
              <w:rPr/>
            </w:r>
            <w:r>
              <w:rPr>
                <w:spacing w:val="-5"/>
                <w:sz w:val="22"/>
              </w:rPr>
              <w:t>41%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41,908,838.70" w:id="738"/>
            <w:bookmarkEnd w:id="738"/>
            <w:r>
              <w:rPr/>
            </w:r>
            <w:r>
              <w:rPr>
                <w:spacing w:val="-2"/>
                <w:sz w:val="22"/>
              </w:rPr>
              <w:t>£41,908,838.70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20,439,204.40" w:id="739"/>
            <w:bookmarkEnd w:id="739"/>
            <w:r>
              <w:rPr/>
            </w:r>
            <w:r>
              <w:rPr>
                <w:spacing w:val="-2"/>
                <w:sz w:val="22"/>
              </w:rPr>
              <w:t>£20,439,204.40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49%" w:id="740"/>
            <w:bookmarkEnd w:id="740"/>
            <w:r>
              <w:rPr/>
            </w:r>
            <w:r>
              <w:rPr>
                <w:spacing w:val="-5"/>
                <w:sz w:val="22"/>
              </w:rPr>
              <w:t>49%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Sussex" w:id="741"/>
            <w:bookmarkEnd w:id="741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Sussex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5" w:id="742"/>
            <w:bookmarkEnd w:id="742"/>
            <w:r>
              <w:rPr/>
            </w: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4" w:id="743"/>
            <w:bookmarkEnd w:id="743"/>
            <w:r>
              <w:rPr/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27%" w:id="744"/>
            <w:bookmarkEnd w:id="744"/>
            <w:r>
              <w:rPr/>
            </w:r>
            <w:r>
              <w:rPr>
                <w:spacing w:val="-5"/>
                <w:sz w:val="22"/>
              </w:rPr>
              <w:t>27%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12,635,015.84" w:id="745"/>
            <w:bookmarkEnd w:id="745"/>
            <w:r>
              <w:rPr/>
            </w:r>
            <w:r>
              <w:rPr>
                <w:spacing w:val="-2"/>
                <w:sz w:val="22"/>
              </w:rPr>
              <w:t>£12,635,015.84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1,950,969.49" w:id="746"/>
            <w:bookmarkEnd w:id="746"/>
            <w:r>
              <w:rPr/>
            </w:r>
            <w:r>
              <w:rPr>
                <w:spacing w:val="-2"/>
                <w:sz w:val="22"/>
              </w:rPr>
              <w:t>£1,950,969.49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5%" w:id="747"/>
            <w:bookmarkEnd w:id="747"/>
            <w:r>
              <w:rPr/>
            </w:r>
            <w:r>
              <w:rPr>
                <w:spacing w:val="-5"/>
                <w:sz w:val="22"/>
              </w:rPr>
              <w:t>15%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the Highlands and Islands" w:id="748"/>
            <w:bookmarkEnd w:id="748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Highlands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Islands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1" w:id="749"/>
            <w:bookmarkEnd w:id="749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750"/>
            <w:bookmarkEnd w:id="750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51"/>
            <w:bookmarkEnd w:id="751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621,231.60" w:id="752"/>
            <w:bookmarkEnd w:id="752"/>
            <w:r>
              <w:rPr/>
            </w:r>
            <w:r>
              <w:rPr>
                <w:spacing w:val="-2"/>
                <w:sz w:val="22"/>
              </w:rPr>
              <w:t>£621,231.60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753"/>
            <w:bookmarkEnd w:id="753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54"/>
            <w:bookmarkEnd w:id="754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the West of England" w:id="755"/>
            <w:bookmarkEnd w:id="755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England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8" w:id="756"/>
            <w:bookmarkEnd w:id="756"/>
            <w:r>
              <w:rPr/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3" w:id="757"/>
            <w:bookmarkEnd w:id="757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8%" w:id="758"/>
            <w:bookmarkEnd w:id="758"/>
            <w:r>
              <w:rPr/>
            </w:r>
            <w:r>
              <w:rPr>
                <w:spacing w:val="-5"/>
                <w:sz w:val="22"/>
              </w:rPr>
              <w:t>38%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2,684,134.69" w:id="759"/>
            <w:bookmarkEnd w:id="759"/>
            <w:r>
              <w:rPr/>
            </w:r>
            <w:r>
              <w:rPr>
                <w:spacing w:val="-2"/>
                <w:sz w:val="22"/>
              </w:rPr>
              <w:t>£2,684,134.69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822,919.79" w:id="760"/>
            <w:bookmarkEnd w:id="760"/>
            <w:r>
              <w:rPr/>
            </w:r>
            <w:r>
              <w:rPr>
                <w:spacing w:val="-2"/>
                <w:sz w:val="22"/>
              </w:rPr>
              <w:t>£822,919.79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761"/>
            <w:bookmarkEnd w:id="761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the West of Scotland" w:id="762"/>
            <w:bookmarkEnd w:id="762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Scotland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763"/>
            <w:bookmarkEnd w:id="763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764"/>
            <w:bookmarkEnd w:id="764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0%" w:id="765"/>
            <w:bookmarkEnd w:id="765"/>
            <w:r>
              <w:rPr/>
            </w: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572,533.17" w:id="766"/>
            <w:bookmarkEnd w:id="766"/>
            <w:r>
              <w:rPr/>
            </w:r>
            <w:r>
              <w:rPr>
                <w:spacing w:val="-2"/>
                <w:sz w:val="22"/>
              </w:rPr>
              <w:t>£572,533.17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290,447.09" w:id="767"/>
            <w:bookmarkEnd w:id="767"/>
            <w:r>
              <w:rPr/>
            </w:r>
            <w:r>
              <w:rPr>
                <w:spacing w:val="-2"/>
                <w:sz w:val="22"/>
              </w:rPr>
              <w:t>£290,447.09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51%" w:id="768"/>
            <w:bookmarkEnd w:id="768"/>
            <w:r>
              <w:rPr/>
            </w:r>
            <w:r>
              <w:rPr>
                <w:spacing w:val="-5"/>
                <w:sz w:val="22"/>
              </w:rPr>
              <w:t>51%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Ulster" w:id="769"/>
            <w:bookmarkEnd w:id="769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Ulster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10" w:id="770"/>
            <w:bookmarkEnd w:id="770"/>
            <w:r>
              <w:rPr/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1" w:id="771"/>
            <w:bookmarkEnd w:id="771"/>
            <w:r>
              <w:rPr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10%" w:id="772"/>
            <w:bookmarkEnd w:id="772"/>
            <w:r>
              <w:rPr/>
            </w:r>
            <w:r>
              <w:rPr>
                <w:spacing w:val="-5"/>
                <w:sz w:val="22"/>
              </w:rPr>
              <w:t>10%</w:t>
            </w:r>
          </w:p>
        </w:tc>
        <w:tc>
          <w:tcPr>
            <w:tcW w:w="2261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4,094,328.17" w:id="773"/>
            <w:bookmarkEnd w:id="773"/>
            <w:r>
              <w:rPr/>
            </w:r>
            <w:r>
              <w:rPr>
                <w:spacing w:val="-2"/>
                <w:sz w:val="22"/>
              </w:rPr>
              <w:t>£4,094,328.17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375,834.63" w:id="774"/>
            <w:bookmarkEnd w:id="774"/>
            <w:r>
              <w:rPr/>
            </w:r>
            <w:r>
              <w:rPr>
                <w:spacing w:val="-2"/>
                <w:sz w:val="22"/>
              </w:rPr>
              <w:t>£375,834.63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9%" w:id="775"/>
            <w:bookmarkEnd w:id="775"/>
            <w:r>
              <w:rPr/>
            </w:r>
            <w:r>
              <w:rPr>
                <w:spacing w:val="-5"/>
                <w:sz w:val="22"/>
              </w:rPr>
              <w:t>9%</w:t>
            </w:r>
          </w:p>
        </w:tc>
      </w:tr>
      <w:tr>
        <w:trPr>
          <w:trHeight w:val="302" w:hRule="atLeast"/>
        </w:trPr>
        <w:tc>
          <w:tcPr>
            <w:tcW w:w="3840" w:type="dxa"/>
          </w:tcPr>
          <w:p>
            <w:pPr>
              <w:pStyle w:val="TableParagraph"/>
              <w:spacing w:before="30"/>
              <w:ind w:left="107" w:right="0"/>
              <w:jc w:val="left"/>
              <w:rPr>
                <w:sz w:val="22"/>
              </w:rPr>
            </w:pPr>
            <w:bookmarkStart w:name="University of Warwick" w:id="776"/>
            <w:bookmarkEnd w:id="776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Warwick</w:t>
            </w:r>
          </w:p>
        </w:tc>
        <w:tc>
          <w:tcPr>
            <w:tcW w:w="2479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71" w:id="777"/>
            <w:bookmarkEnd w:id="777"/>
            <w:r>
              <w:rPr/>
            </w:r>
            <w:r>
              <w:rPr>
                <w:spacing w:val="-5"/>
                <w:sz w:val="22"/>
              </w:rPr>
              <w:t>71</w:t>
            </w:r>
          </w:p>
        </w:tc>
        <w:tc>
          <w:tcPr>
            <w:tcW w:w="1980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bookmarkStart w:name="22" w:id="778"/>
            <w:bookmarkEnd w:id="778"/>
            <w:r>
              <w:rPr/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1%" w:id="779"/>
            <w:bookmarkEnd w:id="779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  <w:tc>
          <w:tcPr>
            <w:tcW w:w="226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37,388,427.00" w:id="780"/>
            <w:bookmarkEnd w:id="780"/>
            <w:r>
              <w:rPr/>
            </w:r>
            <w:r>
              <w:rPr>
                <w:spacing w:val="-2"/>
                <w:sz w:val="22"/>
              </w:rPr>
              <w:t>£37,388,427.00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0"/>
              <w:rPr>
                <w:sz w:val="22"/>
              </w:rPr>
            </w:pPr>
            <w:bookmarkStart w:name="£12,183,622.97" w:id="781"/>
            <w:bookmarkEnd w:id="781"/>
            <w:r>
              <w:rPr/>
            </w:r>
            <w:r>
              <w:rPr>
                <w:spacing w:val="-2"/>
                <w:sz w:val="22"/>
              </w:rPr>
              <w:t>£12,183,622.97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bookmarkStart w:name="33%" w:id="782"/>
            <w:bookmarkEnd w:id="782"/>
            <w:r>
              <w:rPr/>
            </w:r>
            <w:r>
              <w:rPr>
                <w:spacing w:val="-5"/>
                <w:sz w:val="22"/>
              </w:rPr>
              <w:t>33%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Westminster" w:id="783"/>
            <w:bookmarkEnd w:id="783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Westminster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2" w:id="784"/>
            <w:bookmarkEnd w:id="784"/>
            <w:r>
              <w:rPr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785"/>
            <w:bookmarkEnd w:id="785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86"/>
            <w:bookmarkEnd w:id="78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69,468.22" w:id="787"/>
            <w:bookmarkEnd w:id="787"/>
            <w:r>
              <w:rPr/>
            </w:r>
            <w:r>
              <w:rPr>
                <w:spacing w:val="-2"/>
                <w:sz w:val="22"/>
              </w:rPr>
              <w:t>£469,468.22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788"/>
            <w:bookmarkEnd w:id="788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89"/>
            <w:bookmarkEnd w:id="789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Wolverhampton" w:id="790"/>
            <w:bookmarkEnd w:id="790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Wolverhampton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  <w:bookmarkStart w:name="3" w:id="791"/>
            <w:bookmarkEnd w:id="791"/>
            <w:r>
              <w:rPr/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0" w:id="792"/>
            <w:bookmarkEnd w:id="792"/>
            <w:r>
              <w:rPr/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93"/>
            <w:bookmarkEnd w:id="793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404,870.33" w:id="794"/>
            <w:bookmarkEnd w:id="794"/>
            <w:r>
              <w:rPr/>
            </w:r>
            <w:r>
              <w:rPr>
                <w:spacing w:val="-2"/>
                <w:sz w:val="22"/>
              </w:rPr>
              <w:t>£404,870.33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bookmarkStart w:name="£0.00" w:id="795"/>
            <w:bookmarkEnd w:id="795"/>
            <w:r>
              <w:rPr/>
            </w:r>
            <w:r>
              <w:rPr>
                <w:spacing w:val="-2"/>
                <w:sz w:val="22"/>
              </w:rPr>
              <w:t>£0.00</w:t>
            </w:r>
          </w:p>
        </w:tc>
        <w:tc>
          <w:tcPr>
            <w:tcW w:w="150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0%" w:id="796"/>
            <w:bookmarkEnd w:id="796"/>
            <w:r>
              <w:rPr/>
            </w:r>
            <w:r>
              <w:rPr>
                <w:spacing w:val="-5"/>
                <w:sz w:val="22"/>
              </w:rPr>
              <w:t>0%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bookmarkStart w:name="University of York" w:id="797"/>
            <w:bookmarkEnd w:id="797"/>
            <w:r>
              <w:rPr/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York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28" w:id="798"/>
            <w:bookmarkEnd w:id="798"/>
            <w:r>
              <w:rPr/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  <w:bookmarkStart w:name="9" w:id="799"/>
            <w:bookmarkEnd w:id="799"/>
            <w:r>
              <w:rPr/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2%" w:id="800"/>
            <w:bookmarkEnd w:id="800"/>
            <w:r>
              <w:rPr/>
            </w:r>
            <w:r>
              <w:rPr>
                <w:spacing w:val="-5"/>
                <w:sz w:val="22"/>
              </w:rPr>
              <w:t>32%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  <w:bookmarkStart w:name="£30,515,489.92" w:id="801"/>
            <w:bookmarkEnd w:id="801"/>
            <w:r>
              <w:rPr/>
            </w:r>
            <w:r>
              <w:rPr>
                <w:spacing w:val="-2"/>
                <w:sz w:val="22"/>
              </w:rPr>
              <w:t>£30,515,489.92</w:t>
            </w:r>
          </w:p>
        </w:tc>
        <w:tc>
          <w:tcPr>
            <w:tcW w:w="1740" w:type="dxa"/>
          </w:tcPr>
          <w:p>
            <w:pPr>
              <w:pStyle w:val="TableParagraph"/>
              <w:ind w:right="93"/>
              <w:rPr>
                <w:sz w:val="22"/>
              </w:rPr>
            </w:pPr>
            <w:bookmarkStart w:name="£9,575,411.09" w:id="802"/>
            <w:bookmarkEnd w:id="802"/>
            <w:r>
              <w:rPr/>
            </w:r>
            <w:r>
              <w:rPr>
                <w:spacing w:val="-2"/>
                <w:sz w:val="22"/>
              </w:rPr>
              <w:t>£9,575,411.09</w:t>
            </w:r>
          </w:p>
        </w:tc>
        <w:tc>
          <w:tcPr>
            <w:tcW w:w="1500" w:type="dxa"/>
          </w:tcPr>
          <w:p>
            <w:pPr>
              <w:pStyle w:val="TableParagraph"/>
              <w:ind w:right="95"/>
              <w:rPr>
                <w:sz w:val="22"/>
              </w:rPr>
            </w:pPr>
            <w:bookmarkStart w:name="31%" w:id="803"/>
            <w:bookmarkEnd w:id="803"/>
            <w:r>
              <w:rPr/>
            </w:r>
            <w:r>
              <w:rPr>
                <w:spacing w:val="-5"/>
                <w:sz w:val="22"/>
              </w:rPr>
              <w:t>31%</w:t>
            </w:r>
          </w:p>
        </w:tc>
      </w:tr>
      <w:tr>
        <w:trPr>
          <w:trHeight w:val="299" w:hRule="atLeast"/>
        </w:trPr>
        <w:tc>
          <w:tcPr>
            <w:tcW w:w="3840" w:type="dxa"/>
          </w:tcPr>
          <w:p>
            <w:pPr>
              <w:pStyle w:val="TableParagraph"/>
              <w:ind w:left="107" w:right="0"/>
              <w:jc w:val="left"/>
              <w:rPr>
                <w:b/>
                <w:sz w:val="22"/>
              </w:rPr>
            </w:pPr>
            <w:bookmarkStart w:name="Total" w:id="804"/>
            <w:bookmarkEnd w:id="804"/>
            <w:r>
              <w:rPr/>
            </w: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2479" w:type="dxa"/>
          </w:tcPr>
          <w:p>
            <w:pPr>
              <w:pStyle w:val="TableParagraph"/>
              <w:ind w:right="93"/>
              <w:rPr>
                <w:b/>
                <w:sz w:val="22"/>
              </w:rPr>
            </w:pPr>
            <w:bookmarkStart w:name="2425" w:id="805"/>
            <w:bookmarkEnd w:id="805"/>
            <w:r>
              <w:rPr/>
            </w:r>
            <w:r>
              <w:rPr>
                <w:b/>
                <w:spacing w:val="-4"/>
                <w:sz w:val="22"/>
              </w:rPr>
              <w:t>2425</w:t>
            </w:r>
          </w:p>
        </w:tc>
        <w:tc>
          <w:tcPr>
            <w:tcW w:w="1980" w:type="dxa"/>
          </w:tcPr>
          <w:p>
            <w:pPr>
              <w:pStyle w:val="TableParagraph"/>
              <w:ind w:right="97"/>
              <w:rPr>
                <w:b/>
                <w:sz w:val="22"/>
              </w:rPr>
            </w:pPr>
            <w:bookmarkStart w:name="784" w:id="806"/>
            <w:bookmarkEnd w:id="806"/>
            <w:r>
              <w:rPr/>
            </w:r>
            <w:r>
              <w:rPr>
                <w:b/>
                <w:spacing w:val="-5"/>
                <w:sz w:val="22"/>
              </w:rPr>
              <w:t>784</w:t>
            </w:r>
          </w:p>
        </w:tc>
        <w:tc>
          <w:tcPr>
            <w:tcW w:w="1500" w:type="dxa"/>
          </w:tcPr>
          <w:p>
            <w:pPr>
              <w:pStyle w:val="TableParagraph"/>
              <w:ind w:right="92"/>
              <w:rPr>
                <w:b/>
                <w:sz w:val="22"/>
              </w:rPr>
            </w:pPr>
            <w:bookmarkStart w:name="32%" w:id="807"/>
            <w:bookmarkEnd w:id="807"/>
            <w:r>
              <w:rPr/>
            </w:r>
            <w:r>
              <w:rPr>
                <w:b/>
                <w:spacing w:val="-5"/>
                <w:sz w:val="22"/>
              </w:rPr>
              <w:t>32%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b/>
                <w:sz w:val="22"/>
              </w:rPr>
            </w:pPr>
            <w:bookmarkStart w:name="£1,645,972,035.41" w:id="808"/>
            <w:bookmarkEnd w:id="808"/>
            <w:r>
              <w:rPr/>
            </w:r>
            <w:r>
              <w:rPr>
                <w:b/>
                <w:spacing w:val="-2"/>
                <w:sz w:val="22"/>
              </w:rPr>
              <w:t>£1,645,972,035.41</w:t>
            </w:r>
          </w:p>
        </w:tc>
        <w:tc>
          <w:tcPr>
            <w:tcW w:w="1740" w:type="dxa"/>
          </w:tcPr>
          <w:p>
            <w:pPr>
              <w:pStyle w:val="TableParagraph"/>
              <w:ind w:right="96"/>
              <w:rPr>
                <w:b/>
                <w:sz w:val="22"/>
              </w:rPr>
            </w:pPr>
            <w:bookmarkStart w:name="£508,921,484.35" w:id="809"/>
            <w:bookmarkEnd w:id="809"/>
            <w:r>
              <w:rPr/>
            </w:r>
            <w:r>
              <w:rPr>
                <w:b/>
                <w:spacing w:val="-2"/>
                <w:sz w:val="22"/>
              </w:rPr>
              <w:t>£508,921,484.35</w:t>
            </w:r>
          </w:p>
        </w:tc>
        <w:tc>
          <w:tcPr>
            <w:tcW w:w="1500" w:type="dxa"/>
          </w:tcPr>
          <w:p>
            <w:pPr>
              <w:pStyle w:val="TableParagraph"/>
              <w:ind w:right="92"/>
              <w:rPr>
                <w:b/>
                <w:sz w:val="22"/>
              </w:rPr>
            </w:pPr>
            <w:bookmarkStart w:name="31%" w:id="810"/>
            <w:bookmarkEnd w:id="810"/>
            <w:r>
              <w:rPr/>
            </w:r>
            <w:r>
              <w:rPr>
                <w:b/>
                <w:spacing w:val="-5"/>
                <w:sz w:val="22"/>
              </w:rPr>
              <w:t>31%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ind w:left="120"/>
      </w:pPr>
      <w:bookmarkStart w:name="Data based on the number and value of re" w:id="811"/>
      <w:bookmarkEnd w:id="811"/>
      <w:r>
        <w:rPr/>
      </w:r>
      <w:r>
        <w:rPr/>
        <w:t>Data</w:t>
      </w:r>
      <w:r>
        <w:rPr>
          <w:spacing w:val="-7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proposals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were</w:t>
      </w:r>
      <w:r>
        <w:rPr>
          <w:spacing w:val="-5"/>
        </w:rPr>
        <w:t> </w:t>
      </w:r>
      <w:r>
        <w:rPr/>
        <w:t>funded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unfunded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01/04/15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31/03/16.</w:t>
      </w:r>
    </w:p>
    <w:sectPr>
      <w:pgSz w:w="16840" w:h="11910" w:orient="landscape"/>
      <w:pgMar w:header="705" w:footer="730" w:top="1340" w:bottom="92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66144">
              <wp:simplePos x="0" y="0"/>
              <wp:positionH relativeFrom="page">
                <wp:posOffset>1130300</wp:posOffset>
              </wp:positionH>
              <wp:positionV relativeFrom="page">
                <wp:posOffset>9237431</wp:posOffset>
              </wp:positionV>
              <wp:extent cx="72390" cy="15049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239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Symbol" w:hAnsi="Symbol"/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spacing w:val="-10"/>
                              <w:sz w:val="16"/>
                            </w:rPr>
                            <w:t>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9pt;margin-top:727.356812pt;width:5.7pt;height:11.85pt;mso-position-horizontal-relative:page;mso-position-vertical-relative:page;z-index:-17550336" type="#_x0000_t202" id="docshape4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pacing w:val="-10"/>
                        <w:sz w:val="16"/>
                      </w:rPr>
                      <w:t>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766656">
              <wp:simplePos x="0" y="0"/>
              <wp:positionH relativeFrom="page">
                <wp:posOffset>1358919</wp:posOffset>
              </wp:positionH>
              <wp:positionV relativeFrom="page">
                <wp:posOffset>9237431</wp:posOffset>
              </wp:positionV>
              <wp:extent cx="5080635" cy="7169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080635" cy="716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6" w:lineRule="auto"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Funding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rate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grant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proposals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funded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divided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proposals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submitted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(can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calculated either using the value of proposals or the number of proposals).</w:t>
                          </w:r>
                        </w:p>
                        <w:p>
                          <w:pPr>
                            <w:spacing w:line="276" w:lineRule="auto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Included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Discipline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Hopping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Awards,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Equipment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Case,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Grant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Scheme,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Network, Ideas Factory Sandpits, Overseas Travel Grants, Platform Grants, Programme Grants, Standard Research and Technology Programme grants.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7.001556pt;margin-top:727.356812pt;width:400.05pt;height:56.45pt;mso-position-horizontal-relative:page;mso-position-vertical-relative:page;z-index:-17549824" type="#_x0000_t202" id="docshape5" filled="false" stroked="false">
              <v:textbox inset="0,0,0,0">
                <w:txbxContent>
                  <w:p>
                    <w:pPr>
                      <w:spacing w:line="276" w:lineRule="auto" w:before="21"/>
                      <w:ind w:left="2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Funding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rate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is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research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grant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proposals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funded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divided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by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proposals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submitted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(can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be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calculated either using the value of proposals or the number of proposals).</w:t>
                    </w:r>
                  </w:p>
                  <w:p>
                    <w:pPr>
                      <w:spacing w:line="276" w:lineRule="auto" w:before="0"/>
                      <w:ind w:left="2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Included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are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Discipline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Hopping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Awards,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Equipment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Business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Case,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First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Grant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Scheme,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Network, Ideas Factory Sandpits, Overseas Travel Grants, Platform Grants, Programme Grants, Standard Research and Technology Programme grants.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767168">
              <wp:simplePos x="0" y="0"/>
              <wp:positionH relativeFrom="page">
                <wp:posOffset>1130402</wp:posOffset>
              </wp:positionH>
              <wp:positionV relativeFrom="page">
                <wp:posOffset>9520883</wp:posOffset>
              </wp:positionV>
              <wp:extent cx="72390" cy="15049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239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Symbol" w:hAnsi="Symbol"/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spacing w:val="-10"/>
                              <w:sz w:val="16"/>
                            </w:rPr>
                            <w:t>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9.008041pt;margin-top:749.675842pt;width:5.7pt;height:11.85pt;mso-position-horizontal-relative:page;mso-position-vertical-relative:page;z-index:-17549312" type="#_x0000_t202" id="docshape6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pacing w:val="-10"/>
                        <w:sz w:val="16"/>
                      </w:rPr>
                      <w:t>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767680">
              <wp:simplePos x="0" y="0"/>
              <wp:positionH relativeFrom="page">
                <wp:posOffset>3709470</wp:posOffset>
              </wp:positionH>
              <wp:positionV relativeFrom="page">
                <wp:posOffset>10089318</wp:posOffset>
              </wp:positionV>
              <wp:extent cx="154305" cy="14986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5430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08432pt;margin-top:794.434509pt;width:12.15pt;height:11.8pt;mso-position-horizontal-relative:page;mso-position-vertical-relative:page;z-index:-17548800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68704">
              <wp:simplePos x="0" y="0"/>
              <wp:positionH relativeFrom="page">
                <wp:posOffset>5276088</wp:posOffset>
              </wp:positionH>
              <wp:positionV relativeFrom="page">
                <wp:posOffset>6957528</wp:posOffset>
              </wp:positionV>
              <wp:extent cx="154305" cy="149860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15430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5.440002pt;margin-top:547.836853pt;width:12.15pt;height:11.8pt;mso-position-horizontal-relative:page;mso-position-vertical-relative:page;z-index:-17547776" type="#_x0000_t202" id="docshape56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t>4</w: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65120">
              <wp:simplePos x="0" y="0"/>
              <wp:positionH relativeFrom="page">
                <wp:posOffset>3975608</wp:posOffset>
              </wp:positionH>
              <wp:positionV relativeFrom="page">
                <wp:posOffset>437855</wp:posOffset>
              </wp:positionV>
              <wp:extent cx="2684145" cy="1498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8414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Physical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Sciences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Council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3.040009pt;margin-top:34.476799pt;width:211.35pt;height:11.8pt;mso-position-horizontal-relative:page;mso-position-vertical-relative:page;z-index:-17551360" type="#_x0000_t202" id="docshape1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Engineering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and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Physical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Sciences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Research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Council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65632">
              <wp:simplePos x="0" y="0"/>
              <wp:positionH relativeFrom="page">
                <wp:posOffset>3975608</wp:posOffset>
              </wp:positionH>
              <wp:positionV relativeFrom="page">
                <wp:posOffset>437855</wp:posOffset>
              </wp:positionV>
              <wp:extent cx="2684145" cy="14986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68414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Physical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Sciences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Council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040009pt;margin-top:34.476799pt;width:211.35pt;height:11.8pt;mso-position-horizontal-relative:page;mso-position-vertical-relative:page;z-index:-17550848" type="#_x0000_t202" id="docshape3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Engineering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and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Physical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Sciences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Research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Council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68192">
              <wp:simplePos x="0" y="0"/>
              <wp:positionH relativeFrom="page">
                <wp:posOffset>7564628</wp:posOffset>
              </wp:positionH>
              <wp:positionV relativeFrom="page">
                <wp:posOffset>437855</wp:posOffset>
              </wp:positionV>
              <wp:extent cx="2684145" cy="149860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268414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Physical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Sciences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Council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5.640015pt;margin-top:34.476822pt;width:211.35pt;height:11.8pt;mso-position-horizontal-relative:page;mso-position-vertical-relative:page;z-index:-17548288" type="#_x0000_t202" id="docshape55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Engineering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and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Physical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Sciences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Research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Council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60"/>
      <w:outlineLvl w:val="1"/>
    </w:pPr>
    <w:rPr>
      <w:rFonts w:ascii="Verdana" w:hAnsi="Verdana" w:eastAsia="Verdana" w:cs="Verdan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839" w:hanging="359"/>
    </w:pPr>
    <w:rPr>
      <w:rFonts w:ascii="Verdana" w:hAnsi="Verdana" w:eastAsia="Verdana" w:cs="Verdana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 w:line="252" w:lineRule="exact"/>
      <w:ind w:right="94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2024-02-15T07:19:10Z</dcterms:created>
  <dcterms:modified xsi:type="dcterms:W3CDTF">2024-02-15T07:19:10Z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15.0</vt:lpwstr>
  </property>
</Properties>
</file>