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Loan</w:t>
      </w:r>
      <w:r>
        <w:rPr>
          <w:spacing w:val="-5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Promissory</w:t>
      </w:r>
      <w:r>
        <w:rPr>
          <w:spacing w:val="-4"/>
        </w:rPr>
        <w:t> </w:t>
      </w:r>
      <w:r>
        <w:rPr/>
        <w:t>Note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8"/>
        <w:rPr>
          <w:b/>
          <w:sz w:val="32"/>
        </w:rPr>
      </w:pPr>
    </w:p>
    <w:p>
      <w:pPr>
        <w:pStyle w:val="BodyText"/>
        <w:spacing w:line="338" w:lineRule="auto"/>
        <w:ind w:left="2744" w:right="2692" w:firstLine="585"/>
      </w:pPr>
      <w:r>
        <w:rPr/>
        <w:t>Full Names: MARVIN ROBIN.</w:t>
      </w:r>
      <w:r>
        <w:rPr>
          <w:spacing w:val="1"/>
        </w:rPr>
        <w:t> </w:t>
      </w:r>
      <w:r>
        <w:rPr/>
        <w:t>(Hereinafter</w:t>
      </w:r>
      <w:r>
        <w:rPr>
          <w:spacing w:val="-3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Borrower)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338" w:lineRule="auto" w:before="1"/>
        <w:ind w:left="2859" w:right="2809" w:firstLine="463"/>
      </w:pPr>
      <w:r>
        <w:rPr/>
        <w:t>Full Names: LAURA NELSON.</w:t>
      </w:r>
      <w:r>
        <w:rPr>
          <w:spacing w:val="1"/>
        </w:rPr>
        <w:t> </w:t>
      </w:r>
      <w:r>
        <w:rPr/>
        <w:t>(Hereinafter</w:t>
      </w:r>
      <w:r>
        <w:rPr>
          <w:spacing w:val="-3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Lender)</w:t>
      </w:r>
    </w:p>
    <w:p>
      <w:pPr>
        <w:pStyle w:val="BodyText"/>
        <w:spacing w:before="8"/>
        <w:rPr>
          <w:sz w:val="28"/>
        </w:rPr>
      </w:pPr>
    </w:p>
    <w:p>
      <w:pPr>
        <w:spacing w:line="237" w:lineRule="auto" w:before="0"/>
        <w:ind w:left="100" w:right="117" w:firstLine="0"/>
        <w:jc w:val="both"/>
        <w:rPr>
          <w:b/>
          <w:sz w:val="20"/>
        </w:rPr>
      </w:pPr>
      <w:r>
        <w:rPr>
          <w:sz w:val="20"/>
        </w:rPr>
        <w:t>For value received, the Borrower hereby unconditionally promises to pay to the order of</w:t>
      </w:r>
      <w:r>
        <w:rPr>
          <w:spacing w:val="1"/>
          <w:sz w:val="20"/>
        </w:rPr>
        <w:t> </w:t>
      </w:r>
      <w:r>
        <w:rPr>
          <w:sz w:val="20"/>
        </w:rPr>
        <w:t>Lender the sum of </w:t>
      </w:r>
      <w:r>
        <w:rPr>
          <w:b/>
          <w:sz w:val="20"/>
          <w:u w:val="thick"/>
        </w:rPr>
        <w:t>Six Hundred and Twenty Thousand Dollars ($ 620,000</w:t>
      </w:r>
      <w:r>
        <w:rPr>
          <w:sz w:val="20"/>
        </w:rPr>
        <w:t>) together</w:t>
      </w:r>
      <w:r>
        <w:rPr>
          <w:spacing w:val="1"/>
          <w:sz w:val="20"/>
        </w:rPr>
        <w:t> </w:t>
      </w:r>
      <w:r>
        <w:rPr>
          <w:sz w:val="20"/>
        </w:rPr>
        <w:t>with interest accrued at the rate of </w:t>
      </w:r>
      <w:r>
        <w:rPr>
          <w:b/>
          <w:sz w:val="20"/>
          <w:u w:val="thick"/>
        </w:rPr>
        <w:t>8.5 percent (8.5</w:t>
      </w:r>
      <w:r>
        <w:rPr>
          <w:sz w:val="20"/>
        </w:rPr>
        <w:t>%) per year on any unpaid balance on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b/>
          <w:sz w:val="20"/>
          <w:u w:val="thick"/>
        </w:rPr>
        <w:t>FIXED</w:t>
      </w:r>
      <w:r>
        <w:rPr>
          <w:b/>
          <w:spacing w:val="-1"/>
          <w:sz w:val="20"/>
          <w:u w:val="thick"/>
        </w:rPr>
        <w:t> </w:t>
      </w:r>
      <w:r>
        <w:rPr>
          <w:b/>
          <w:sz w:val="20"/>
          <w:u w:val="thick"/>
        </w:rPr>
        <w:t>2</w:t>
      </w:r>
      <w:r>
        <w:rPr>
          <w:b/>
          <w:spacing w:val="-1"/>
          <w:sz w:val="20"/>
          <w:u w:val="thick"/>
        </w:rPr>
        <w:t> </w:t>
      </w:r>
      <w:r>
        <w:rPr>
          <w:b/>
          <w:sz w:val="20"/>
          <w:u w:val="thick"/>
        </w:rPr>
        <w:t>YEARS</w:t>
      </w:r>
      <w:r>
        <w:rPr>
          <w:b/>
          <w:spacing w:val="-1"/>
          <w:sz w:val="20"/>
          <w:u w:val="thick"/>
        </w:rPr>
        <w:t> </w:t>
      </w:r>
      <w:r>
        <w:rPr>
          <w:b/>
          <w:sz w:val="20"/>
          <w:u w:val="thick"/>
        </w:rPr>
        <w:t>TERM.</w:t>
      </w:r>
    </w:p>
    <w:p>
      <w:pPr>
        <w:pStyle w:val="Heading1"/>
        <w:spacing w:line="240" w:lineRule="auto" w:before="106"/>
        <w:rPr>
          <w:u w:val="none"/>
        </w:rPr>
      </w:pPr>
      <w:r>
        <w:rPr>
          <w:u w:val="thick"/>
        </w:rPr>
        <w:t>Payable</w:t>
      </w:r>
      <w:r>
        <w:rPr>
          <w:spacing w:val="-5"/>
          <w:u w:val="thick"/>
        </w:rPr>
        <w:t> </w:t>
      </w:r>
      <w:r>
        <w:rPr>
          <w:u w:val="thick"/>
        </w:rPr>
        <w:t>on</w:t>
      </w:r>
      <w:r>
        <w:rPr>
          <w:spacing w:val="-5"/>
          <w:u w:val="thick"/>
        </w:rPr>
        <w:t> </w:t>
      </w:r>
      <w:r>
        <w:rPr>
          <w:u w:val="thick"/>
        </w:rPr>
        <w:t>Demand:</w:t>
      </w:r>
    </w:p>
    <w:p>
      <w:pPr>
        <w:pStyle w:val="BodyText"/>
        <w:spacing w:line="237" w:lineRule="auto" w:before="3"/>
        <w:ind w:left="100" w:right="251"/>
        <w:rPr>
          <w:b/>
        </w:rPr>
      </w:pPr>
      <w:r>
        <w:rPr/>
        <w:pict>
          <v:rect style="position:absolute;margin-left:437.279999pt;margin-top:22.943172pt;width:24pt;height:1.08pt;mso-position-horizontal-relative:page;mso-position-vertical-relative:paragraph;z-index:-15783424" filled="true" fillcolor="#000000" stroked="false">
            <v:fill type="solid"/>
            <w10:wrap type="none"/>
          </v:rect>
        </w:pict>
      </w:r>
      <w:r>
        <w:rPr/>
        <w:t>The</w:t>
      </w:r>
      <w:r>
        <w:rPr>
          <w:spacing w:val="-4"/>
        </w:rPr>
        <w:t> </w:t>
      </w:r>
      <w:r>
        <w:rPr/>
        <w:t>entire</w:t>
      </w:r>
      <w:r>
        <w:rPr>
          <w:spacing w:val="-4"/>
        </w:rPr>
        <w:t> </w:t>
      </w:r>
      <w:r>
        <w:rPr/>
        <w:t>outstanding</w:t>
      </w:r>
      <w:r>
        <w:rPr>
          <w:spacing w:val="-4"/>
        </w:rPr>
        <w:t> </w:t>
      </w:r>
      <w:r>
        <w:rPr/>
        <w:t>amount</w:t>
      </w:r>
      <w:r>
        <w:rPr>
          <w:spacing w:val="-4"/>
        </w:rPr>
        <w:t> </w:t>
      </w:r>
      <w:r>
        <w:rPr/>
        <w:t>shall</w:t>
      </w:r>
      <w:r>
        <w:rPr>
          <w:spacing w:val="3"/>
        </w:rPr>
        <w:t> </w:t>
      </w:r>
      <w:r>
        <w:rPr/>
        <w:t>become</w:t>
      </w:r>
      <w:r>
        <w:rPr>
          <w:spacing w:val="-4"/>
        </w:rPr>
        <w:t> </w:t>
      </w:r>
      <w:r>
        <w:rPr/>
        <w:t>immediately</w:t>
      </w:r>
      <w:r>
        <w:rPr>
          <w:spacing w:val="-3"/>
        </w:rPr>
        <w:t> </w:t>
      </w:r>
      <w:r>
        <w:rPr/>
        <w:t>payable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demand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67"/>
        </w:rPr>
        <w:t> </w:t>
      </w:r>
      <w:r>
        <w:rPr/>
        <w:t>Lender or holder of this Note, but demand shall not be made before the </w:t>
      </w:r>
      <w:r>
        <w:rPr>
          <w:b/>
        </w:rPr>
        <w:t>12</w:t>
      </w:r>
      <w:r>
        <w:rPr>
          <w:b/>
          <w:vertAlign w:val="superscript"/>
        </w:rPr>
        <w:t>TH</w:t>
      </w:r>
      <w:r>
        <w:rPr>
          <w:b/>
          <w:vertAlign w:val="baseline"/>
        </w:rPr>
        <w:t> day of</w:t>
      </w:r>
      <w:r>
        <w:rPr>
          <w:b/>
          <w:spacing w:val="1"/>
          <w:vertAlign w:val="baseline"/>
        </w:rPr>
        <w:t> </w:t>
      </w:r>
      <w:r>
        <w:rPr>
          <w:b/>
          <w:u w:val="thick"/>
          <w:vertAlign w:val="baseline"/>
        </w:rPr>
        <w:t>NOVEMBER</w:t>
      </w:r>
      <w:r>
        <w:rPr>
          <w:b/>
          <w:spacing w:val="1"/>
          <w:u w:val="thick"/>
          <w:vertAlign w:val="baseline"/>
        </w:rPr>
        <w:t> </w:t>
      </w:r>
      <w:r>
        <w:rPr>
          <w:b/>
          <w:u w:val="thick"/>
          <w:vertAlign w:val="baseline"/>
        </w:rPr>
        <w:t>2014</w:t>
      </w:r>
      <w:r>
        <w:rPr>
          <w:b/>
          <w:vertAlign w:val="baseline"/>
        </w:rPr>
        <w:t>.</w:t>
      </w:r>
    </w:p>
    <w:p>
      <w:pPr>
        <w:pStyle w:val="Heading1"/>
        <w:spacing w:before="105"/>
        <w:rPr>
          <w:u w:val="none"/>
        </w:rPr>
      </w:pPr>
      <w:r>
        <w:rPr>
          <w:u w:val="thick"/>
        </w:rPr>
        <w:t>Place</w:t>
      </w:r>
      <w:r>
        <w:rPr>
          <w:spacing w:val="-4"/>
          <w:u w:val="thick"/>
        </w:rPr>
        <w:t> </w:t>
      </w:r>
      <w:r>
        <w:rPr>
          <w:u w:val="thick"/>
        </w:rPr>
        <w:t>of</w:t>
      </w:r>
      <w:r>
        <w:rPr>
          <w:spacing w:val="-3"/>
          <w:u w:val="thick"/>
        </w:rPr>
        <w:t> </w:t>
      </w:r>
      <w:r>
        <w:rPr>
          <w:u w:val="thick"/>
        </w:rPr>
        <w:t>Payment:</w:t>
      </w:r>
    </w:p>
    <w:p>
      <w:pPr>
        <w:pStyle w:val="BodyText"/>
        <w:ind w:left="100" w:right="251"/>
      </w:pPr>
      <w:r>
        <w:rPr/>
        <w:t>Payment shall be made at the above stated address of the Lender or at such place as may</w:t>
      </w:r>
      <w:r>
        <w:rPr>
          <w:spacing w:val="1"/>
        </w:rPr>
        <w:t> </w:t>
      </w:r>
      <w:r>
        <w:rPr/>
        <w:t>be designated from time to time in writing by the Lender or holder of this Note. For ease of</w:t>
      </w:r>
      <w:r>
        <w:rPr>
          <w:spacing w:val="-69"/>
        </w:rPr>
        <w:t> </w:t>
      </w:r>
      <w:r>
        <w:rPr/>
        <w:t>payment the Borrower may exercise the option to effect payment by direct deposit or</w:t>
      </w:r>
      <w:r>
        <w:rPr>
          <w:spacing w:val="1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funds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of</w:t>
      </w:r>
      <w:r>
        <w:rPr>
          <w:spacing w:val="3"/>
        </w:rPr>
        <w:t> </w:t>
      </w:r>
      <w:r>
        <w:rPr/>
        <w:t>Lender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writing.</w:t>
      </w:r>
    </w:p>
    <w:p>
      <w:pPr>
        <w:pStyle w:val="Heading1"/>
        <w:spacing w:before="102"/>
        <w:rPr>
          <w:u w:val="none"/>
        </w:rPr>
      </w:pPr>
      <w:r>
        <w:rPr>
          <w:u w:val="thick"/>
        </w:rPr>
        <w:t>Prepayment:</w:t>
      </w:r>
    </w:p>
    <w:p>
      <w:pPr>
        <w:pStyle w:val="BodyText"/>
        <w:ind w:left="100" w:right="411"/>
      </w:pPr>
      <w:r>
        <w:rPr/>
        <w:t>The Borrower may prepay this Note in full or in part at any time without premium or</w:t>
      </w:r>
      <w:r>
        <w:rPr>
          <w:spacing w:val="1"/>
        </w:rPr>
        <w:t> </w:t>
      </w:r>
      <w:r>
        <w:rPr/>
        <w:t>penalty.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prepayments</w:t>
      </w:r>
      <w:r>
        <w:rPr>
          <w:spacing w:val="-2"/>
        </w:rPr>
        <w:t> </w:t>
      </w:r>
      <w:r>
        <w:rPr/>
        <w:t>shall</w:t>
      </w:r>
      <w:r>
        <w:rPr>
          <w:spacing w:val="3"/>
        </w:rPr>
        <w:t> </w:t>
      </w:r>
      <w:r>
        <w:rPr/>
        <w:t>first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applied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accrued</w:t>
      </w:r>
      <w:r>
        <w:rPr>
          <w:spacing w:val="-3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thereafter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68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loan</w:t>
      </w:r>
      <w:r>
        <w:rPr>
          <w:spacing w:val="-1"/>
        </w:rPr>
        <w:t> </w:t>
      </w:r>
      <w:r>
        <w:rPr/>
        <w:t>amount.</w:t>
      </w:r>
    </w:p>
    <w:p>
      <w:pPr>
        <w:pStyle w:val="Heading1"/>
        <w:rPr>
          <w:u w:val="none"/>
        </w:rPr>
      </w:pPr>
      <w:r>
        <w:rPr>
          <w:u w:val="thick"/>
        </w:rPr>
        <w:t>Default:</w:t>
      </w:r>
    </w:p>
    <w:p>
      <w:pPr>
        <w:pStyle w:val="BodyText"/>
        <w:ind w:left="100" w:right="411"/>
      </w:pPr>
      <w:r>
        <w:rPr/>
        <w:t>Should the Borrower not make full payment within </w:t>
      </w:r>
      <w:r>
        <w:rPr>
          <w:b/>
          <w:u w:val="thick"/>
        </w:rPr>
        <w:t>10</w:t>
      </w:r>
      <w:r>
        <w:rPr>
          <w:b/>
        </w:rPr>
        <w:t> days </w:t>
      </w:r>
      <w:r>
        <w:rPr/>
        <w:t>of demand, this Note may be</w:t>
      </w:r>
      <w:r>
        <w:rPr>
          <w:spacing w:val="-68"/>
        </w:rPr>
        <w:t> </w:t>
      </w:r>
      <w:r>
        <w:rPr/>
        <w:t>turned over for collection and the Borrower agrees to pay all reasonable legal fees and</w:t>
      </w:r>
      <w:r>
        <w:rPr>
          <w:spacing w:val="1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charges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extent</w:t>
      </w:r>
      <w:r>
        <w:rPr>
          <w:spacing w:val="-2"/>
        </w:rPr>
        <w:t> </w:t>
      </w:r>
      <w:r>
        <w:rPr/>
        <w:t>permissible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law,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amounts</w:t>
      </w:r>
      <w:r>
        <w:rPr>
          <w:spacing w:val="-2"/>
        </w:rPr>
        <w:t> </w:t>
      </w:r>
      <w:r>
        <w:rPr/>
        <w:t>due.</w:t>
      </w:r>
    </w:p>
    <w:p>
      <w:pPr>
        <w:pStyle w:val="Heading1"/>
        <w:rPr>
          <w:u w:val="none"/>
        </w:rPr>
      </w:pPr>
      <w:r>
        <w:rPr>
          <w:u w:val="thick"/>
        </w:rPr>
        <w:t>Transfer:</w:t>
      </w:r>
    </w:p>
    <w:p>
      <w:pPr>
        <w:pStyle w:val="BodyText"/>
        <w:ind w:left="100" w:right="207"/>
        <w:jc w:val="both"/>
      </w:pPr>
      <w:r>
        <w:rPr/>
        <w:t>The Lender may transfer this Note to another holder without notice to the Borrower and the</w:t>
      </w:r>
      <w:r>
        <w:rPr>
          <w:spacing w:val="-69"/>
        </w:rPr>
        <w:t> </w:t>
      </w:r>
      <w:r>
        <w:rPr/>
        <w:t>Borrower agrees to remain bound to any subsequent holder of this Note under the terms of</w:t>
      </w:r>
      <w:r>
        <w:rPr>
          <w:spacing w:val="-68"/>
        </w:rPr>
        <w:t> </w:t>
      </w:r>
      <w:r>
        <w:rPr/>
        <w:t>this</w:t>
      </w:r>
      <w:r>
        <w:rPr>
          <w:spacing w:val="-2"/>
        </w:rPr>
        <w:t> </w:t>
      </w:r>
      <w:r>
        <w:rPr/>
        <w:t>Note.</w:t>
      </w:r>
    </w:p>
    <w:p>
      <w:pPr>
        <w:pStyle w:val="Heading1"/>
        <w:jc w:val="both"/>
        <w:rPr>
          <w:u w:val="none"/>
        </w:rPr>
      </w:pPr>
      <w:r>
        <w:rPr>
          <w:u w:val="thick"/>
        </w:rPr>
        <w:t>Replacement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7"/>
          <w:u w:val="thick"/>
        </w:rPr>
        <w:t> </w:t>
      </w:r>
      <w:r>
        <w:rPr>
          <w:u w:val="thick"/>
        </w:rPr>
        <w:t>Note:</w:t>
      </w:r>
    </w:p>
    <w:p>
      <w:pPr>
        <w:pStyle w:val="BodyText"/>
        <w:ind w:left="100" w:right="441"/>
      </w:pPr>
      <w:r>
        <w:rPr/>
        <w:t>The Borrower agrees to execute a new Note with the same terms and conditions and</w:t>
      </w:r>
      <w:r>
        <w:rPr>
          <w:spacing w:val="1"/>
        </w:rPr>
        <w:t> </w:t>
      </w:r>
      <w:r>
        <w:rPr/>
        <w:t>remaining value in the event that this Note is lost, stolen or mutilated. The Lender shall</w:t>
      </w:r>
      <w:r>
        <w:rPr>
          <w:spacing w:val="1"/>
        </w:rPr>
        <w:t> </w:t>
      </w:r>
      <w:r>
        <w:rPr/>
        <w:t>release the Borrower of all obligations under the lost, stolen or mutilated Note in lieu of a</w:t>
      </w:r>
      <w:r>
        <w:rPr>
          <w:spacing w:val="-68"/>
        </w:rPr>
        <w:t> </w:t>
      </w:r>
      <w:r>
        <w:rPr/>
        <w:t>replacement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Note.</w:t>
      </w:r>
    </w:p>
    <w:p>
      <w:pPr>
        <w:pStyle w:val="Heading1"/>
        <w:spacing w:before="100"/>
        <w:rPr>
          <w:u w:val="none"/>
        </w:rPr>
      </w:pPr>
      <w:r>
        <w:rPr>
          <w:u w:val="thick"/>
        </w:rPr>
        <w:t>Joint</w:t>
      </w:r>
      <w:r>
        <w:rPr>
          <w:spacing w:val="-5"/>
          <w:u w:val="thick"/>
        </w:rPr>
        <w:t> </w:t>
      </w:r>
      <w:r>
        <w:rPr>
          <w:u w:val="thick"/>
        </w:rPr>
        <w:t>and</w:t>
      </w:r>
      <w:r>
        <w:rPr>
          <w:spacing w:val="-5"/>
          <w:u w:val="thick"/>
        </w:rPr>
        <w:t> </w:t>
      </w:r>
      <w:r>
        <w:rPr>
          <w:u w:val="thick"/>
        </w:rPr>
        <w:t>Several</w:t>
      </w:r>
      <w:r>
        <w:rPr>
          <w:spacing w:val="-5"/>
          <w:u w:val="thick"/>
        </w:rPr>
        <w:t> </w:t>
      </w:r>
      <w:r>
        <w:rPr>
          <w:u w:val="thick"/>
        </w:rPr>
        <w:t>Liability:</w:t>
      </w:r>
    </w:p>
    <w:p>
      <w:pPr>
        <w:pStyle w:val="BodyText"/>
        <w:spacing w:line="237" w:lineRule="auto" w:before="2"/>
        <w:ind w:left="100" w:right="229"/>
      </w:pPr>
      <w:r>
        <w:rPr/>
        <w:t>All</w:t>
      </w:r>
      <w:r>
        <w:rPr>
          <w:spacing w:val="-4"/>
        </w:rPr>
        <w:t> </w:t>
      </w:r>
      <w:r>
        <w:rPr/>
        <w:t>Borrowers</w:t>
      </w:r>
      <w:r>
        <w:rPr>
          <w:spacing w:val="2"/>
        </w:rPr>
        <w:t> </w:t>
      </w:r>
      <w:r>
        <w:rPr/>
        <w:t>or</w:t>
      </w:r>
      <w:r>
        <w:rPr>
          <w:spacing w:val="-4"/>
        </w:rPr>
        <w:t> </w:t>
      </w:r>
      <w:r>
        <w:rPr/>
        <w:t>Co-signors</w:t>
      </w:r>
      <w:r>
        <w:rPr>
          <w:spacing w:val="-3"/>
        </w:rPr>
        <w:t> </w:t>
      </w:r>
      <w:r>
        <w:rPr/>
        <w:t>identified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Note</w:t>
      </w:r>
      <w:r>
        <w:rPr>
          <w:spacing w:val="-4"/>
        </w:rPr>
        <w:t> </w:t>
      </w:r>
      <w:r>
        <w:rPr/>
        <w:t>shall</w:t>
      </w:r>
      <w:r>
        <w:rPr>
          <w:spacing w:val="3"/>
        </w:rPr>
        <w:t> </w:t>
      </w:r>
      <w:r>
        <w:rPr/>
        <w:t>be</w:t>
      </w:r>
      <w:r>
        <w:rPr>
          <w:spacing w:val="-4"/>
        </w:rPr>
        <w:t> </w:t>
      </w:r>
      <w:r>
        <w:rPr/>
        <w:t>equally</w:t>
      </w:r>
      <w:r>
        <w:rPr>
          <w:spacing w:val="-3"/>
        </w:rPr>
        <w:t> </w:t>
      </w:r>
      <w:r>
        <w:rPr/>
        <w:t>liable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repayment</w:t>
      </w:r>
      <w:r>
        <w:rPr>
          <w:spacing w:val="-67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debt</w:t>
      </w:r>
      <w:r>
        <w:rPr>
          <w:spacing w:val="-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4"/>
        </w:rPr>
        <w:t> </w:t>
      </w:r>
      <w:r>
        <w:rPr/>
        <w:t>this</w:t>
      </w:r>
      <w:r>
        <w:rPr>
          <w:spacing w:val="-1"/>
        </w:rPr>
        <w:t> </w:t>
      </w:r>
      <w:r>
        <w:rPr/>
        <w:t>Note.</w:t>
      </w:r>
    </w:p>
    <w:p>
      <w:pPr>
        <w:pStyle w:val="Heading1"/>
        <w:spacing w:before="102"/>
        <w:rPr>
          <w:u w:val="none"/>
        </w:rPr>
      </w:pPr>
      <w:r>
        <w:rPr>
          <w:u w:val="thick"/>
        </w:rPr>
        <w:t>Borrower's</w:t>
      </w:r>
      <w:r>
        <w:rPr>
          <w:spacing w:val="-4"/>
          <w:u w:val="thick"/>
        </w:rPr>
        <w:t> </w:t>
      </w:r>
      <w:r>
        <w:rPr>
          <w:u w:val="thick"/>
        </w:rPr>
        <w:t>Waiver:</w:t>
      </w:r>
    </w:p>
    <w:p>
      <w:pPr>
        <w:pStyle w:val="BodyText"/>
        <w:ind w:left="100" w:right="181"/>
      </w:pPr>
      <w:r>
        <w:rPr/>
        <w:t>The Borrower waives presentment for payment, notice of non-payment, off-set, protest and</w:t>
      </w:r>
      <w:r>
        <w:rPr>
          <w:spacing w:val="-69"/>
        </w:rPr>
        <w:t> </w:t>
      </w:r>
      <w:r>
        <w:rPr/>
        <w:t>notice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protest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agrees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remain</w:t>
      </w:r>
      <w:r>
        <w:rPr>
          <w:spacing w:val="-1"/>
        </w:rPr>
        <w:t> </w:t>
      </w:r>
      <w:r>
        <w:rPr/>
        <w:t>fully</w:t>
      </w:r>
      <w:r>
        <w:rPr>
          <w:spacing w:val="-1"/>
        </w:rPr>
        <w:t> </w:t>
      </w:r>
      <w:r>
        <w:rPr/>
        <w:t>bound</w:t>
      </w:r>
      <w:r>
        <w:rPr>
          <w:spacing w:val="-2"/>
        </w:rPr>
        <w:t> </w:t>
      </w:r>
      <w:r>
        <w:rPr/>
        <w:t>until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Note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paid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full.</w:t>
      </w:r>
    </w:p>
    <w:p>
      <w:pPr>
        <w:spacing w:after="0"/>
        <w:sectPr>
          <w:type w:val="continuous"/>
          <w:pgSz w:w="12240" w:h="15840"/>
          <w:pgMar w:top="1460" w:bottom="280" w:left="1340" w:right="1320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>Lender's</w:t>
      </w:r>
      <w:r>
        <w:rPr>
          <w:spacing w:val="-12"/>
          <w:u w:val="thick"/>
        </w:rPr>
        <w:t> </w:t>
      </w:r>
      <w:r>
        <w:rPr>
          <w:u w:val="thick"/>
        </w:rPr>
        <w:t>Indulgence:</w:t>
      </w:r>
    </w:p>
    <w:p>
      <w:pPr>
        <w:pStyle w:val="BodyText"/>
        <w:ind w:left="100" w:right="251"/>
      </w:pPr>
      <w:r>
        <w:rPr/>
        <w:t>No</w:t>
      </w:r>
      <w:r>
        <w:rPr>
          <w:spacing w:val="-4"/>
        </w:rPr>
        <w:t> </w:t>
      </w:r>
      <w:r>
        <w:rPr/>
        <w:t>relaxation,</w:t>
      </w:r>
      <w:r>
        <w:rPr>
          <w:spacing w:val="-4"/>
        </w:rPr>
        <w:t> </w:t>
      </w:r>
      <w:r>
        <w:rPr/>
        <w:t>indulgence,</w:t>
      </w:r>
      <w:r>
        <w:rPr>
          <w:spacing w:val="-3"/>
        </w:rPr>
        <w:t> </w:t>
      </w:r>
      <w:r>
        <w:rPr/>
        <w:t>waiver,</w:t>
      </w:r>
      <w:r>
        <w:rPr>
          <w:spacing w:val="-4"/>
        </w:rPr>
        <w:t> </w:t>
      </w:r>
      <w:r>
        <w:rPr/>
        <w:t>release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concession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2"/>
        </w:rPr>
        <w:t> </w:t>
      </w:r>
      <w:r>
        <w:rPr/>
        <w:t>terms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-68"/>
        </w:rPr>
        <w:t> </w:t>
      </w:r>
      <w:r>
        <w:rPr/>
        <w:t>Lender on one occasion shall be binding unless in writing and if granted shall not be</w:t>
      </w:r>
      <w:r>
        <w:rPr>
          <w:spacing w:val="1"/>
        </w:rPr>
        <w:t> </w:t>
      </w:r>
      <w:r>
        <w:rPr/>
        <w:t>applicable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other</w:t>
      </w:r>
      <w:r>
        <w:rPr>
          <w:spacing w:val="4"/>
        </w:rPr>
        <w:t> </w:t>
      </w:r>
      <w:r>
        <w:rPr/>
        <w:t>or</w:t>
      </w:r>
      <w:r>
        <w:rPr>
          <w:spacing w:val="-1"/>
        </w:rPr>
        <w:t> </w:t>
      </w:r>
      <w:r>
        <w:rPr/>
        <w:t>future</w:t>
      </w:r>
      <w:r>
        <w:rPr>
          <w:spacing w:val="-1"/>
        </w:rPr>
        <w:t> </w:t>
      </w:r>
      <w:r>
        <w:rPr/>
        <w:t>occasion.</w:t>
      </w:r>
    </w:p>
    <w:p>
      <w:pPr>
        <w:pStyle w:val="Heading1"/>
        <w:rPr>
          <w:u w:val="none"/>
        </w:rPr>
      </w:pPr>
      <w:r>
        <w:rPr>
          <w:u w:val="thick"/>
        </w:rPr>
        <w:t>Binding</w:t>
      </w:r>
      <w:r>
        <w:rPr>
          <w:spacing w:val="-5"/>
          <w:u w:val="thick"/>
        </w:rPr>
        <w:t> </w:t>
      </w:r>
      <w:r>
        <w:rPr>
          <w:u w:val="thick"/>
        </w:rPr>
        <w:t>Effect:</w:t>
      </w:r>
    </w:p>
    <w:p>
      <w:pPr>
        <w:pStyle w:val="BodyText"/>
        <w:ind w:left="100" w:right="317"/>
        <w:jc w:val="both"/>
      </w:pPr>
      <w:r>
        <w:rPr/>
        <w:t>The terms of this Note shall be binding upon the Borrower's successors and shall accrue to</w:t>
      </w:r>
      <w:r>
        <w:rPr>
          <w:spacing w:val="-68"/>
        </w:rPr>
        <w:t> </w:t>
      </w:r>
      <w:r>
        <w:rPr/>
        <w:t>the benefit and be enforceable by the Lender and his/her successors, legal representatives</w:t>
      </w:r>
      <w:r>
        <w:rPr>
          <w:spacing w:val="-68"/>
        </w:rPr>
        <w:t> </w:t>
      </w:r>
      <w:r>
        <w:rPr/>
        <w:t>and</w:t>
      </w:r>
      <w:r>
        <w:rPr>
          <w:spacing w:val="-1"/>
        </w:rPr>
        <w:t> </w:t>
      </w:r>
      <w:r>
        <w:rPr/>
        <w:t>assigns.</w:t>
      </w:r>
    </w:p>
    <w:p>
      <w:pPr>
        <w:pStyle w:val="Heading1"/>
        <w:rPr>
          <w:u w:val="none"/>
        </w:rPr>
      </w:pPr>
      <w:r>
        <w:rPr>
          <w:u w:val="thick"/>
        </w:rPr>
        <w:t>Jurisdiction:</w:t>
      </w:r>
    </w:p>
    <w:p>
      <w:pPr>
        <w:pStyle w:val="BodyText"/>
        <w:ind w:left="100" w:right="326"/>
        <w:jc w:val="both"/>
      </w:pPr>
      <w:r>
        <w:rPr/>
        <w:t>This Note shall be construed, interpreted and governed in accordance with the laws of the</w:t>
      </w:r>
      <w:r>
        <w:rPr>
          <w:spacing w:val="1"/>
        </w:rPr>
        <w:t> </w:t>
      </w:r>
      <w:r>
        <w:rPr/>
        <w:t>State of Texas in case of any DEFAULT in repayment and should any provision of this Note</w:t>
      </w:r>
      <w:r>
        <w:rPr>
          <w:spacing w:val="-68"/>
        </w:rPr>
        <w:t> </w:t>
      </w:r>
      <w:r>
        <w:rPr/>
        <w:t>be judged by an appropriate court of law as invalid, it shall not affect any of the remaining</w:t>
      </w:r>
      <w:r>
        <w:rPr>
          <w:spacing w:val="-68"/>
        </w:rPr>
        <w:t> </w:t>
      </w:r>
      <w:r>
        <w:rPr/>
        <w:t>provisions</w:t>
      </w:r>
      <w:r>
        <w:rPr>
          <w:spacing w:val="-2"/>
        </w:rPr>
        <w:t> </w:t>
      </w:r>
      <w:r>
        <w:rPr/>
        <w:t>whatsoever.</w:t>
      </w:r>
    </w:p>
    <w:p>
      <w:pPr>
        <w:pStyle w:val="Heading1"/>
        <w:spacing w:before="100"/>
        <w:rPr>
          <w:u w:val="none"/>
        </w:rPr>
      </w:pPr>
      <w:r>
        <w:rPr>
          <w:u w:val="thick"/>
        </w:rPr>
        <w:t>General:</w:t>
      </w:r>
    </w:p>
    <w:p>
      <w:pPr>
        <w:pStyle w:val="BodyText"/>
        <w:spacing w:line="237" w:lineRule="auto" w:before="2"/>
        <w:ind w:left="100" w:right="121"/>
      </w:pPr>
      <w:r>
        <w:rPr/>
        <w:t>Where appropriate words signifying one gender shall include the others and words signifying</w:t>
      </w:r>
      <w:r>
        <w:rPr>
          <w:spacing w:val="-68"/>
        </w:rPr>
        <w:t> </w:t>
      </w:r>
      <w:r>
        <w:rPr/>
        <w:t>the</w:t>
      </w:r>
      <w:r>
        <w:rPr>
          <w:spacing w:val="-2"/>
        </w:rPr>
        <w:t> </w:t>
      </w:r>
      <w:r>
        <w:rPr/>
        <w:t>singular shall</w:t>
      </w:r>
      <w:r>
        <w:rPr>
          <w:spacing w:val="3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plural</w:t>
      </w:r>
      <w:r>
        <w:rPr>
          <w:spacing w:val="4"/>
        </w:rPr>
        <w:t> </w:t>
      </w:r>
      <w:r>
        <w:rPr/>
        <w:t>and</w:t>
      </w:r>
      <w:r>
        <w:rPr>
          <w:spacing w:val="-1"/>
        </w:rPr>
        <w:t> </w:t>
      </w:r>
      <w:r>
        <w:rPr/>
        <w:t>vice</w:t>
      </w:r>
      <w:r>
        <w:rPr>
          <w:spacing w:val="-1"/>
        </w:rPr>
        <w:t> </w:t>
      </w:r>
      <w:r>
        <w:rPr/>
        <w:t>versa.</w:t>
      </w:r>
    </w:p>
    <w:p>
      <w:pPr>
        <w:pStyle w:val="BodyText"/>
        <w:spacing w:line="237" w:lineRule="auto" w:before="104"/>
        <w:ind w:left="100"/>
      </w:pPr>
      <w:r>
        <w:rPr/>
        <w:t>Paragraph</w:t>
      </w:r>
      <w:r>
        <w:rPr>
          <w:spacing w:val="-3"/>
        </w:rPr>
        <w:t> </w:t>
      </w:r>
      <w:r>
        <w:rPr/>
        <w:t>headings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convenience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intended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2"/>
        </w:rPr>
        <w:t> </w:t>
      </w:r>
      <w:r>
        <w:rPr/>
        <w:t>any</w:t>
      </w:r>
      <w:r>
        <w:rPr>
          <w:spacing w:val="-67"/>
        </w:rPr>
        <w:t> </w:t>
      </w:r>
      <w:r>
        <w:rPr/>
        <w:t>effect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interpretation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determining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rights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obligations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Note.</w:t>
      </w:r>
    </w:p>
    <w:p>
      <w:pPr>
        <w:pStyle w:val="BodyText"/>
        <w:rPr>
          <w:sz w:val="24"/>
        </w:rPr>
      </w:pPr>
    </w:p>
    <w:p>
      <w:pPr>
        <w:spacing w:before="150"/>
        <w:ind w:left="100" w:right="0" w:firstLine="0"/>
        <w:jc w:val="both"/>
        <w:rPr>
          <w:rFonts w:ascii="Times New Roman"/>
          <w:b/>
          <w:sz w:val="24"/>
        </w:rPr>
      </w:pPr>
      <w:r>
        <w:rPr/>
        <w:pict>
          <v:rect style="position:absolute;margin-left:147.119995pt;margin-top:20.023111pt;width:23.64pt;height:1.2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rFonts w:ascii="Times New Roman"/>
          <w:b/>
          <w:sz w:val="24"/>
        </w:rPr>
        <w:t>Signed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12</w:t>
      </w:r>
      <w:r>
        <w:rPr>
          <w:rFonts w:ascii="Times New Roman"/>
          <w:b/>
          <w:sz w:val="24"/>
          <w:vertAlign w:val="superscript"/>
        </w:rPr>
        <w:t>TH</w:t>
      </w:r>
      <w:r>
        <w:rPr>
          <w:rFonts w:ascii="Times New Roman"/>
          <w:b/>
          <w:spacing w:val="-3"/>
          <w:sz w:val="24"/>
          <w:vertAlign w:val="baseline"/>
        </w:rPr>
        <w:t> </w:t>
      </w:r>
      <w:r>
        <w:rPr>
          <w:rFonts w:ascii="Times New Roman"/>
          <w:b/>
          <w:sz w:val="24"/>
          <w:vertAlign w:val="baseline"/>
        </w:rPr>
        <w:t>day</w:t>
      </w:r>
      <w:r>
        <w:rPr>
          <w:rFonts w:ascii="Times New Roman"/>
          <w:b/>
          <w:spacing w:val="-2"/>
          <w:sz w:val="24"/>
          <w:vertAlign w:val="baseline"/>
        </w:rPr>
        <w:t> </w:t>
      </w:r>
      <w:r>
        <w:rPr>
          <w:rFonts w:ascii="Times New Roman"/>
          <w:b/>
          <w:sz w:val="24"/>
          <w:vertAlign w:val="baseline"/>
        </w:rPr>
        <w:t>of</w:t>
      </w:r>
      <w:r>
        <w:rPr>
          <w:rFonts w:ascii="Times New Roman"/>
          <w:b/>
          <w:spacing w:val="-1"/>
          <w:sz w:val="24"/>
          <w:vertAlign w:val="baseline"/>
        </w:rPr>
        <w:t> </w:t>
      </w:r>
      <w:r>
        <w:rPr>
          <w:rFonts w:ascii="Times New Roman"/>
          <w:b/>
          <w:sz w:val="24"/>
          <w:u w:val="thick"/>
          <w:vertAlign w:val="baseline"/>
        </w:rPr>
        <w:t>NOVEMBER</w:t>
      </w:r>
      <w:r>
        <w:rPr>
          <w:rFonts w:ascii="Times New Roman"/>
          <w:b/>
          <w:spacing w:val="-2"/>
          <w:sz w:val="24"/>
          <w:u w:val="thick"/>
          <w:vertAlign w:val="baseline"/>
        </w:rPr>
        <w:t> </w:t>
      </w:r>
      <w:r>
        <w:rPr>
          <w:rFonts w:ascii="Times New Roman"/>
          <w:b/>
          <w:sz w:val="24"/>
          <w:u w:val="thick"/>
          <w:vertAlign w:val="baseline"/>
        </w:rPr>
        <w:t>2012</w:t>
      </w:r>
    </w:p>
    <w:p>
      <w:pPr>
        <w:pStyle w:val="BodyText"/>
        <w:spacing w:before="2"/>
        <w:rPr>
          <w:rFonts w:ascii="Times New Roman"/>
          <w:b/>
          <w:sz w:val="16"/>
        </w:rPr>
      </w:pPr>
    </w:p>
    <w:p>
      <w:pPr>
        <w:spacing w:before="90"/>
        <w:ind w:left="10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Borrower’s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Name:</w:t>
      </w:r>
      <w:r>
        <w:rPr>
          <w:rFonts w:ascii="Times New Roman" w:hAnsi="Times New Roman"/>
          <w:b/>
          <w:spacing w:val="55"/>
          <w:sz w:val="24"/>
        </w:rPr>
        <w:t> </w:t>
      </w:r>
      <w:r>
        <w:rPr>
          <w:rFonts w:ascii="Times New Roman" w:hAnsi="Times New Roman"/>
          <w:b/>
          <w:sz w:val="24"/>
        </w:rPr>
        <w:t>Marvin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Robin.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0"/>
        <w:ind w:left="100" w:right="0" w:firstLine="0"/>
        <w:jc w:val="left"/>
        <w:rPr>
          <w:rFonts w:ascii="Times New Roman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926591</wp:posOffset>
            </wp:positionH>
            <wp:positionV relativeFrom="paragraph">
              <wp:posOffset>238291</wp:posOffset>
            </wp:positionV>
            <wp:extent cx="1408176" cy="39014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4"/>
        </w:rPr>
        <w:t>Borrower's</w:t>
      </w:r>
      <w:r>
        <w:rPr>
          <w:rFonts w:ascii="Times New Roman"/>
          <w:b/>
          <w:spacing w:val="-5"/>
          <w:sz w:val="24"/>
        </w:rPr>
        <w:t> </w:t>
      </w:r>
      <w:r>
        <w:rPr>
          <w:rFonts w:ascii="Times New Roman"/>
          <w:b/>
          <w:sz w:val="24"/>
        </w:rPr>
        <w:t>Signature: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3"/>
        <w:rPr>
          <w:rFonts w:ascii="Times New Roman"/>
          <w:b/>
          <w:sz w:val="38"/>
        </w:rPr>
      </w:pPr>
    </w:p>
    <w:p>
      <w:pPr>
        <w:spacing w:line="480" w:lineRule="auto" w:before="0"/>
        <w:ind w:left="100" w:right="5371" w:firstLine="0"/>
        <w:jc w:val="left"/>
        <w:rPr>
          <w:rFonts w:ascii="Times New Roman" w:hAnsi="Times New Roman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534592">
            <wp:simplePos x="0" y="0"/>
            <wp:positionH relativeFrom="page">
              <wp:posOffset>914400</wp:posOffset>
            </wp:positionH>
            <wp:positionV relativeFrom="paragraph">
              <wp:posOffset>526327</wp:posOffset>
            </wp:positionV>
            <wp:extent cx="1272539" cy="52578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539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Lender’s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Name:</w:t>
      </w:r>
      <w:r>
        <w:rPr>
          <w:rFonts w:ascii="Times New Roman" w:hAnsi="Times New Roman"/>
          <w:b/>
          <w:spacing w:val="54"/>
          <w:sz w:val="24"/>
        </w:rPr>
        <w:t> </w:t>
      </w:r>
      <w:r>
        <w:rPr>
          <w:rFonts w:ascii="Times New Roman" w:hAnsi="Times New Roman"/>
          <w:b/>
          <w:sz w:val="24"/>
        </w:rPr>
        <w:t>Laura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Nelson.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Lender's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Signature: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spacing w:before="164"/>
        <w:ind w:left="10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Signed</w:t>
      </w:r>
      <w:r>
        <w:rPr>
          <w:rFonts w:ascii="Times New Roman"/>
          <w:b/>
          <w:spacing w:val="-4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in</w:t>
      </w:r>
      <w:r>
        <w:rPr>
          <w:rFonts w:ascii="Times New Roman"/>
          <w:b/>
          <w:spacing w:val="-2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the</w:t>
      </w:r>
      <w:r>
        <w:rPr>
          <w:rFonts w:ascii="Times New Roman"/>
          <w:b/>
          <w:spacing w:val="-2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presence</w:t>
      </w:r>
      <w:r>
        <w:rPr>
          <w:rFonts w:ascii="Times New Roman"/>
          <w:b/>
          <w:spacing w:val="-3"/>
          <w:sz w:val="24"/>
          <w:u w:val="thick"/>
        </w:rPr>
        <w:t> </w:t>
      </w:r>
      <w:r>
        <w:rPr>
          <w:rFonts w:ascii="Times New Roman"/>
          <w:b/>
          <w:sz w:val="24"/>
          <w:u w:val="thick"/>
        </w:rPr>
        <w:t>of: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2"/>
        <w:rPr>
          <w:rFonts w:ascii="Times New Roman"/>
          <w:b/>
          <w:sz w:val="28"/>
        </w:rPr>
      </w:pPr>
    </w:p>
    <w:p>
      <w:pPr>
        <w:tabs>
          <w:tab w:pos="3465" w:val="left" w:leader="none"/>
        </w:tabs>
        <w:spacing w:before="90"/>
        <w:ind w:left="100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(1)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Borrower’s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Witness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Name:</w:t>
        <w:tab/>
        <w:t>Daniela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Dayton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spacing w:before="7"/>
        <w:rPr>
          <w:rFonts w:ascii="Times New Roman"/>
          <w:b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90" w:after="4"/>
        <w:ind w:left="439" w:right="0" w:hanging="340"/>
        <w:jc w:val="left"/>
        <w:rPr>
          <w:b/>
          <w:sz w:val="24"/>
        </w:rPr>
      </w:pPr>
      <w:r>
        <w:rPr>
          <w:b/>
          <w:sz w:val="24"/>
        </w:rPr>
        <w:t>Witness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Signature:</w:t>
      </w:r>
    </w:p>
    <w:p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464564" cy="493775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64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  <w:tab w:pos="3212" w:val="left" w:leader="none"/>
        </w:tabs>
        <w:spacing w:line="240" w:lineRule="auto" w:before="0" w:after="0"/>
        <w:ind w:left="439" w:right="0" w:hanging="340"/>
        <w:jc w:val="left"/>
        <w:rPr>
          <w:b/>
          <w:sz w:val="24"/>
        </w:rPr>
      </w:pPr>
      <w:r>
        <w:rPr>
          <w:b/>
          <w:sz w:val="24"/>
        </w:rPr>
        <w:t>Lender’s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Witness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Name:</w:t>
        <w:tab/>
        <w:t>Thomas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Schmidt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0" w:after="4"/>
        <w:ind w:left="100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(2)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Witness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Signature:</w:t>
      </w:r>
    </w:p>
    <w:p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452359" cy="582072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359" cy="58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sectPr>
      <w:pgSz w:w="12240" w:h="15840"/>
      <w:pgMar w:top="15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439" w:hanging="3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4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8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2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6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4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8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2" w:hanging="3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1" w:line="243" w:lineRule="exact"/>
      <w:ind w:left="100"/>
      <w:outlineLvl w:val="1"/>
    </w:pPr>
    <w:rPr>
      <w:rFonts w:ascii="Verdana" w:hAnsi="Verdana" w:eastAsia="Verdana" w:cs="Verdana"/>
      <w:b/>
      <w:bCs/>
      <w:sz w:val="20"/>
      <w:szCs w:val="20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215" w:right="2232"/>
      <w:jc w:val="center"/>
    </w:pPr>
    <w:rPr>
      <w:rFonts w:ascii="Verdana" w:hAnsi="Verdana" w:eastAsia="Verdana" w:cs="Verdana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39" w:hanging="3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2024-02-19T10:57:40Z</dcterms:created>
  <dcterms:modified xsi:type="dcterms:W3CDTF">2024-02-19T10:57:40Z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easyPDF SDK 7.0</vt:lpwstr>
  </property>
  <property fmtid="{D5CDD505-2E9C-101B-9397-08002B2CF9AE}" pid="4" name="LastSaved">
    <vt:filetime>2024-02-19T00:00:00Z</vt:filetime>
  </property>
</Properties>
</file>