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B8B1"/>
          <w:spacing w:val="15"/>
        </w:rPr>
        <w:t>SWOT</w:t>
      </w:r>
      <w:r>
        <w:rPr>
          <w:color w:val="5CB8B1"/>
          <w:spacing w:val="13"/>
        </w:rPr>
        <w:t> </w:t>
      </w:r>
      <w:r>
        <w:rPr>
          <w:color w:val="5CB8B1"/>
          <w:spacing w:val="21"/>
        </w:rPr>
        <w:t>analysis</w:t>
      </w:r>
    </w:p>
    <w:p>
      <w:pPr>
        <w:pStyle w:val="Heading1"/>
        <w:spacing w:line="268" w:lineRule="auto" w:before="60"/>
        <w:ind w:left="107" w:right="2827"/>
      </w:pPr>
      <w:r>
        <w:rPr>
          <w:color w:val="231F20"/>
        </w:rPr>
        <w:t>Identify</w:t>
      </w:r>
      <w:r>
        <w:rPr>
          <w:color w:val="231F20"/>
          <w:spacing w:val="-16"/>
        </w:rPr>
        <w:t> </w:t>
      </w:r>
      <w:r>
        <w:rPr>
          <w:color w:val="231F20"/>
        </w:rPr>
        <w:t>your</w:t>
      </w:r>
      <w:r>
        <w:rPr>
          <w:color w:val="231F20"/>
          <w:spacing w:val="-16"/>
        </w:rPr>
        <w:t> </w:t>
      </w:r>
      <w:r>
        <w:rPr>
          <w:color w:val="231F20"/>
        </w:rPr>
        <w:t>strengths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risks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relation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cyber</w:t>
      </w:r>
      <w:r>
        <w:rPr>
          <w:color w:val="231F20"/>
          <w:spacing w:val="-16"/>
        </w:rPr>
        <w:t> </w:t>
      </w:r>
      <w:r>
        <w:rPr>
          <w:color w:val="231F20"/>
        </w:rPr>
        <w:t>hate with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quick</w:t>
      </w:r>
      <w:r>
        <w:rPr>
          <w:color w:val="231F20"/>
          <w:spacing w:val="-20"/>
        </w:rPr>
        <w:t> </w:t>
      </w:r>
      <w:r>
        <w:rPr>
          <w:color w:val="231F20"/>
        </w:rPr>
        <w:t>and</w:t>
      </w:r>
      <w:r>
        <w:rPr>
          <w:color w:val="231F20"/>
          <w:spacing w:val="-19"/>
        </w:rPr>
        <w:t> </w:t>
      </w:r>
      <w:r>
        <w:rPr>
          <w:color w:val="231F20"/>
        </w:rPr>
        <w:t>easy</w:t>
      </w:r>
      <w:r>
        <w:rPr>
          <w:color w:val="231F20"/>
          <w:spacing w:val="-20"/>
        </w:rPr>
        <w:t> </w:t>
      </w:r>
      <w:r>
        <w:rPr>
          <w:color w:val="231F20"/>
        </w:rPr>
        <w:t>SWOT</w:t>
      </w:r>
      <w:r>
        <w:rPr>
          <w:color w:val="231F20"/>
          <w:spacing w:val="-19"/>
        </w:rPr>
        <w:t> </w:t>
      </w:r>
      <w:r>
        <w:rPr>
          <w:color w:val="231F20"/>
        </w:rPr>
        <w:t>analysis.</w:t>
      </w:r>
    </w:p>
    <w:p>
      <w:pPr>
        <w:pStyle w:val="BodyText"/>
        <w:spacing w:before="49"/>
        <w:ind w:left="0" w:firstLine="0"/>
        <w:rPr>
          <w:rFonts w:ascii="Arial MT"/>
          <w:sz w:val="16"/>
        </w:rPr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color w:val="5CB8B1"/>
          <w:sz w:val="16"/>
        </w:rPr>
        <w:t>SWOT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stands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for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Strengths,</w:t>
      </w:r>
      <w:r>
        <w:rPr>
          <w:color w:val="5CB8B1"/>
          <w:spacing w:val="25"/>
          <w:sz w:val="16"/>
        </w:rPr>
        <w:t> </w:t>
      </w:r>
      <w:r>
        <w:rPr>
          <w:color w:val="5CB8B1"/>
          <w:sz w:val="16"/>
        </w:rPr>
        <w:t>Weaknesses,</w:t>
      </w:r>
      <w:r>
        <w:rPr>
          <w:color w:val="5CB8B1"/>
          <w:spacing w:val="30"/>
          <w:sz w:val="16"/>
        </w:rPr>
        <w:t> </w:t>
      </w:r>
      <w:r>
        <w:rPr>
          <w:color w:val="5CB8B1"/>
          <w:sz w:val="16"/>
        </w:rPr>
        <w:t>Opportunities,</w:t>
      </w:r>
      <w:r>
        <w:rPr>
          <w:color w:val="5CB8B1"/>
          <w:spacing w:val="30"/>
          <w:sz w:val="16"/>
        </w:rPr>
        <w:t> </w:t>
      </w:r>
      <w:r>
        <w:rPr>
          <w:color w:val="5CB8B1"/>
          <w:sz w:val="16"/>
        </w:rPr>
        <w:t>and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Threats.</w:t>
      </w:r>
      <w:r>
        <w:rPr>
          <w:color w:val="5CB8B1"/>
          <w:spacing w:val="30"/>
          <w:sz w:val="16"/>
        </w:rPr>
        <w:t> </w:t>
      </w:r>
      <w:r>
        <w:rPr>
          <w:color w:val="5CB8B1"/>
          <w:sz w:val="16"/>
        </w:rPr>
        <w:t>It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is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a</w:t>
      </w:r>
      <w:r>
        <w:rPr>
          <w:color w:val="5CB8B1"/>
          <w:spacing w:val="35"/>
          <w:sz w:val="16"/>
        </w:rPr>
        <w:t> </w:t>
      </w:r>
      <w:r>
        <w:rPr>
          <w:color w:val="5CB8B1"/>
          <w:sz w:val="16"/>
        </w:rPr>
        <w:t>planning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tool</w:t>
      </w:r>
      <w:r>
        <w:rPr>
          <w:color w:val="5CB8B1"/>
          <w:spacing w:val="34"/>
          <w:sz w:val="16"/>
        </w:rPr>
        <w:t> </w:t>
      </w:r>
      <w:r>
        <w:rPr>
          <w:color w:val="5CB8B1"/>
          <w:sz w:val="16"/>
        </w:rPr>
        <w:t>where</w:t>
      </w:r>
      <w:r>
        <w:rPr>
          <w:color w:val="5CB8B1"/>
          <w:spacing w:val="35"/>
          <w:sz w:val="16"/>
        </w:rPr>
        <w:t> </w:t>
      </w:r>
      <w:r>
        <w:rPr>
          <w:color w:val="5CB8B1"/>
          <w:sz w:val="16"/>
        </w:rPr>
        <w:t>you</w:t>
      </w:r>
      <w:r>
        <w:rPr>
          <w:color w:val="5CB8B1"/>
          <w:spacing w:val="34"/>
          <w:sz w:val="16"/>
        </w:rPr>
        <w:t> </w:t>
      </w:r>
      <w:r>
        <w:rPr>
          <w:color w:val="5CB8B1"/>
          <w:spacing w:val="-5"/>
          <w:sz w:val="16"/>
        </w:rPr>
        <w:t>can</w:t>
      </w:r>
    </w:p>
    <w:p>
      <w:pPr>
        <w:spacing w:line="336" w:lineRule="auto" w:before="74"/>
        <w:ind w:left="117" w:right="1398" w:firstLine="0"/>
        <w:jc w:val="left"/>
        <w:rPr>
          <w:sz w:val="16"/>
        </w:rPr>
      </w:pPr>
      <w:r>
        <w:rPr>
          <w:color w:val="5CB8B1"/>
          <w:sz w:val="16"/>
        </w:rPr>
        <w:t>conduct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your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own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obstacle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screen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and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get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a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strategic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overlook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and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focus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your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efforts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where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they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are</w:t>
      </w:r>
      <w:r>
        <w:rPr>
          <w:color w:val="5CB8B1"/>
          <w:spacing w:val="31"/>
          <w:sz w:val="16"/>
        </w:rPr>
        <w:t> </w:t>
      </w:r>
      <w:r>
        <w:rPr>
          <w:color w:val="5CB8B1"/>
          <w:sz w:val="16"/>
        </w:rPr>
        <w:t>needed most and will create the best effect.</w:t>
      </w:r>
    </w:p>
    <w:p>
      <w:pPr>
        <w:pStyle w:val="Heading1"/>
        <w:spacing w:before="297"/>
        <w:rPr>
          <w:rFonts w:ascii="Trebuchet MS"/>
        </w:rPr>
      </w:pPr>
      <w:r>
        <w:rPr>
          <w:rFonts w:ascii="Trebuchet MS"/>
          <w:color w:val="5CB8B1"/>
        </w:rPr>
        <w:t>SWOT</w:t>
      </w:r>
      <w:r>
        <w:rPr>
          <w:rFonts w:ascii="Trebuchet MS"/>
          <w:color w:val="5CB8B1"/>
          <w:spacing w:val="10"/>
        </w:rPr>
        <w:t> </w:t>
      </w:r>
      <w:r>
        <w:rPr>
          <w:rFonts w:ascii="Trebuchet MS"/>
          <w:color w:val="5CB8B1"/>
          <w:spacing w:val="9"/>
        </w:rPr>
        <w:t>and</w:t>
      </w:r>
      <w:r>
        <w:rPr>
          <w:rFonts w:ascii="Trebuchet MS"/>
          <w:color w:val="5CB8B1"/>
          <w:spacing w:val="14"/>
        </w:rPr>
        <w:t> </w:t>
      </w:r>
      <w:r>
        <w:rPr>
          <w:rFonts w:ascii="Trebuchet MS"/>
          <w:color w:val="5CB8B1"/>
          <w:spacing w:val="11"/>
        </w:rPr>
        <w:t>cyber</w:t>
      </w:r>
      <w:r>
        <w:rPr>
          <w:rFonts w:ascii="Trebuchet MS"/>
          <w:color w:val="5CB8B1"/>
          <w:spacing w:val="14"/>
        </w:rPr>
        <w:t> </w:t>
      </w:r>
      <w:r>
        <w:rPr>
          <w:rFonts w:ascii="Trebuchet MS"/>
          <w:color w:val="5CB8B1"/>
          <w:spacing w:val="10"/>
        </w:rPr>
        <w:t>hate</w:t>
      </w:r>
    </w:p>
    <w:p>
      <w:pPr>
        <w:spacing w:line="266" w:lineRule="auto" w:before="92"/>
        <w:ind w:left="107" w:right="0" w:firstLine="0"/>
        <w:jc w:val="left"/>
        <w:rPr>
          <w:rFonts w:ascii="Arial MT"/>
          <w:sz w:val="22"/>
        </w:rPr>
      </w:pPr>
      <w:r>
        <w:rPr>
          <w:rFonts w:ascii="Arial MT"/>
          <w:color w:val="231F20"/>
          <w:sz w:val="22"/>
        </w:rPr>
        <w:t>In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relation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to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cyber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hate,</w:t>
      </w:r>
      <w:r>
        <w:rPr>
          <w:rFonts w:ascii="Arial MT"/>
          <w:color w:val="231F20"/>
          <w:spacing w:val="-12"/>
          <w:sz w:val="22"/>
        </w:rPr>
        <w:t> </w:t>
      </w:r>
      <w:r>
        <w:rPr>
          <w:rFonts w:ascii="Arial MT"/>
          <w:color w:val="231F20"/>
          <w:sz w:val="22"/>
        </w:rPr>
        <w:t>a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SWOT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analysis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is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about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identifying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what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parts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of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your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current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work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z w:val="22"/>
        </w:rPr>
        <w:t>against </w:t>
      </w:r>
      <w:r>
        <w:rPr>
          <w:rFonts w:ascii="Arial MT"/>
          <w:color w:val="231F20"/>
          <w:spacing w:val="-2"/>
          <w:sz w:val="22"/>
        </w:rPr>
        <w:t>cyber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hate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are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working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well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and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what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not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(strengths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and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weaknesses).</w:t>
      </w:r>
      <w:r>
        <w:rPr>
          <w:rFonts w:ascii="Arial MT"/>
          <w:color w:val="231F20"/>
          <w:spacing w:val="-12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For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example,</w:t>
      </w:r>
      <w:r>
        <w:rPr>
          <w:rFonts w:ascii="Arial MT"/>
          <w:color w:val="231F20"/>
          <w:spacing w:val="-12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having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clear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rules </w:t>
      </w:r>
      <w:r>
        <w:rPr>
          <w:rFonts w:ascii="Arial MT"/>
          <w:color w:val="231F20"/>
          <w:sz w:val="22"/>
        </w:rPr>
        <w:t>for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moderating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is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a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strength,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while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being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bad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at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following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up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and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enforcing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the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rules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is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a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weakness.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In these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cases,</w:t>
      </w:r>
      <w:r>
        <w:rPr>
          <w:rFonts w:ascii="Arial MT"/>
          <w:color w:val="231F20"/>
          <w:spacing w:val="-5"/>
          <w:sz w:val="22"/>
        </w:rPr>
        <w:t> </w:t>
      </w:r>
      <w:r>
        <w:rPr>
          <w:rFonts w:ascii="Arial MT"/>
          <w:color w:val="231F20"/>
          <w:sz w:val="22"/>
        </w:rPr>
        <w:t>it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is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the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internal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aspect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that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we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are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looking</w:t>
      </w:r>
      <w:r>
        <w:rPr>
          <w:rFonts w:ascii="Arial MT"/>
          <w:color w:val="231F20"/>
          <w:spacing w:val="-1"/>
          <w:sz w:val="22"/>
        </w:rPr>
        <w:t> </w:t>
      </w:r>
      <w:r>
        <w:rPr>
          <w:rFonts w:ascii="Arial MT"/>
          <w:color w:val="231F20"/>
          <w:sz w:val="22"/>
        </w:rPr>
        <w:t>at.</w:t>
      </w:r>
    </w:p>
    <w:p>
      <w:pPr>
        <w:pStyle w:val="BodyText"/>
        <w:spacing w:before="23"/>
        <w:ind w:left="0" w:firstLine="0"/>
        <w:rPr>
          <w:rFonts w:ascii="Arial MT"/>
          <w:sz w:val="22"/>
        </w:rPr>
      </w:pPr>
    </w:p>
    <w:p>
      <w:pPr>
        <w:spacing w:line="266" w:lineRule="auto" w:before="0"/>
        <w:ind w:left="107" w:right="110" w:firstLine="0"/>
        <w:jc w:val="both"/>
        <w:rPr>
          <w:rFonts w:ascii="Arial MT"/>
          <w:sz w:val="22"/>
        </w:rPr>
      </w:pPr>
      <w:r>
        <w:rPr>
          <w:rFonts w:ascii="Arial MT"/>
          <w:color w:val="231F20"/>
          <w:spacing w:val="-2"/>
          <w:sz w:val="22"/>
        </w:rPr>
        <w:t>When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looking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at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opportunities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and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threats,</w:t>
      </w:r>
      <w:r>
        <w:rPr>
          <w:rFonts w:ascii="Arial MT"/>
          <w:color w:val="231F20"/>
          <w:spacing w:val="-11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it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is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the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external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that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we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are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looking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at.</w:t>
      </w:r>
      <w:r>
        <w:rPr>
          <w:rFonts w:ascii="Arial MT"/>
          <w:color w:val="231F20"/>
          <w:spacing w:val="-14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What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opportunities</w:t>
      </w:r>
      <w:r>
        <w:rPr>
          <w:rFonts w:ascii="Arial MT"/>
          <w:color w:val="231F20"/>
          <w:spacing w:val="-6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can </w:t>
      </w:r>
      <w:r>
        <w:rPr>
          <w:rFonts w:ascii="Arial MT"/>
          <w:color w:val="231F20"/>
          <w:sz w:val="22"/>
        </w:rPr>
        <w:t>we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find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in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relation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to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cyber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hate?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For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example,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from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where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are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you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at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risk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of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cyber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hate?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And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what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are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the consequences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of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that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cyber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hate?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One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consequence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is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that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people/groups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no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longer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want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to</w:t>
      </w:r>
      <w:r>
        <w:rPr>
          <w:rFonts w:ascii="Arial MT"/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represent</w:t>
      </w:r>
    </w:p>
    <w:p>
      <w:pPr>
        <w:pStyle w:val="BodyText"/>
        <w:spacing w:before="87"/>
        <w:ind w:left="0" w:firstLine="0"/>
        <w:rPr>
          <w:rFonts w:ascii="Arial MT"/>
          <w:sz w:val="28"/>
        </w:rPr>
      </w:pPr>
    </w:p>
    <w:p>
      <w:pPr>
        <w:pStyle w:val="Heading1"/>
        <w:ind w:left="106"/>
        <w:rPr>
          <w:rFonts w:ascii="Trebuchet MS"/>
        </w:rPr>
      </w:pPr>
      <w:r>
        <w:rPr>
          <w:rFonts w:ascii="Trebuchet MS"/>
          <w:color w:val="5CB8B1"/>
        </w:rPr>
        <w:t>Be</w:t>
      </w:r>
      <w:r>
        <w:rPr>
          <w:rFonts w:ascii="Trebuchet MS"/>
          <w:color w:val="5CB8B1"/>
          <w:spacing w:val="26"/>
        </w:rPr>
        <w:t> </w:t>
      </w:r>
      <w:r>
        <w:rPr>
          <w:rFonts w:ascii="Trebuchet MS"/>
          <w:color w:val="5CB8B1"/>
          <w:spacing w:val="11"/>
        </w:rPr>
        <w:t>concrete!</w:t>
      </w:r>
    </w:p>
    <w:p>
      <w:pPr>
        <w:spacing w:line="264" w:lineRule="auto" w:before="91"/>
        <w:ind w:left="101" w:right="219" w:firstLine="0"/>
        <w:jc w:val="left"/>
        <w:rPr>
          <w:rFonts w:ascii="Arial MT"/>
          <w:sz w:val="22"/>
        </w:rPr>
      </w:pPr>
      <w:r>
        <w:rPr>
          <w:rFonts w:ascii="Arial MT"/>
          <w:color w:val="231F20"/>
          <w:spacing w:val="-2"/>
          <w:sz w:val="22"/>
        </w:rPr>
        <w:t>Regardless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of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where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the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SWOT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matrix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used,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is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important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to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remember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that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you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should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formulate</w:t>
      </w:r>
      <w:r>
        <w:rPr>
          <w:rFonts w:ascii="Arial MT"/>
          <w:color w:val="231F20"/>
          <w:spacing w:val="-8"/>
          <w:sz w:val="22"/>
        </w:rPr>
        <w:t> </w:t>
      </w:r>
      <w:r>
        <w:rPr>
          <w:rFonts w:ascii="Arial MT"/>
          <w:color w:val="231F20"/>
          <w:spacing w:val="-2"/>
          <w:sz w:val="22"/>
        </w:rPr>
        <w:t>the </w:t>
      </w:r>
      <w:r>
        <w:rPr>
          <w:color w:val="231F20"/>
          <w:sz w:val="22"/>
        </w:rPr>
        <w:t>strengths</w:t>
      </w:r>
      <w:r>
        <w:rPr>
          <w:rFonts w:ascii="Arial MT"/>
          <w:color w:val="231F20"/>
          <w:sz w:val="22"/>
        </w:rPr>
        <w:t>,</w:t>
      </w:r>
      <w:r>
        <w:rPr>
          <w:rFonts w:ascii="Arial MT"/>
          <w:color w:val="231F20"/>
          <w:spacing w:val="-14"/>
          <w:sz w:val="22"/>
        </w:rPr>
        <w:t> </w:t>
      </w:r>
      <w:r>
        <w:rPr>
          <w:color w:val="231F20"/>
          <w:sz w:val="22"/>
        </w:rPr>
        <w:t>weaknesses</w:t>
      </w:r>
      <w:r>
        <w:rPr>
          <w:rFonts w:ascii="Arial MT"/>
          <w:color w:val="231F20"/>
          <w:sz w:val="22"/>
        </w:rPr>
        <w:t>,</w:t>
      </w:r>
      <w:r>
        <w:rPr>
          <w:rFonts w:ascii="Arial MT"/>
          <w:color w:val="231F20"/>
          <w:spacing w:val="-14"/>
          <w:sz w:val="22"/>
        </w:rPr>
        <w:t> </w:t>
      </w:r>
      <w:r>
        <w:rPr>
          <w:color w:val="231F20"/>
          <w:sz w:val="22"/>
        </w:rPr>
        <w:t>opportunities</w:t>
      </w:r>
      <w:r>
        <w:rPr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and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color w:val="231F20"/>
          <w:sz w:val="22"/>
        </w:rPr>
        <w:t>threats</w:t>
      </w:r>
      <w:r>
        <w:rPr>
          <w:color w:val="231F20"/>
          <w:spacing w:val="-15"/>
          <w:sz w:val="22"/>
        </w:rPr>
        <w:t> </w:t>
      </w:r>
      <w:r>
        <w:rPr>
          <w:rFonts w:ascii="Arial MT"/>
          <w:color w:val="231F20"/>
          <w:sz w:val="22"/>
        </w:rPr>
        <w:t>as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concretely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as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possible.</w:t>
      </w:r>
      <w:r>
        <w:rPr>
          <w:rFonts w:ascii="Arial MT"/>
          <w:color w:val="231F20"/>
          <w:spacing w:val="-14"/>
          <w:sz w:val="22"/>
        </w:rPr>
        <w:t> </w:t>
      </w:r>
      <w:r>
        <w:rPr>
          <w:rFonts w:ascii="Arial MT"/>
          <w:color w:val="231F20"/>
          <w:sz w:val="22"/>
        </w:rPr>
        <w:t>Avoid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abstract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and</w:t>
      </w:r>
      <w:r>
        <w:rPr>
          <w:rFonts w:ascii="Arial MT"/>
          <w:color w:val="231F20"/>
          <w:spacing w:val="-10"/>
          <w:sz w:val="22"/>
        </w:rPr>
        <w:t> </w:t>
      </w:r>
      <w:r>
        <w:rPr>
          <w:rFonts w:ascii="Arial MT"/>
          <w:color w:val="231F20"/>
          <w:sz w:val="22"/>
        </w:rPr>
        <w:t>vague expressions.</w:t>
      </w:r>
      <w:r>
        <w:rPr>
          <w:rFonts w:ascii="Arial MT"/>
          <w:color w:val="231F20"/>
          <w:spacing w:val="-16"/>
          <w:sz w:val="22"/>
        </w:rPr>
        <w:t> </w:t>
      </w:r>
      <w:r>
        <w:rPr>
          <w:rFonts w:ascii="Arial MT"/>
          <w:color w:val="231F20"/>
          <w:sz w:val="22"/>
        </w:rPr>
        <w:t>Ask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follow-up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questions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to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clarify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what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people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mean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and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help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them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to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make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their</w:t>
      </w:r>
      <w:r>
        <w:rPr>
          <w:rFonts w:ascii="Arial MT"/>
          <w:color w:val="231F20"/>
          <w:spacing w:val="-13"/>
          <w:sz w:val="22"/>
        </w:rPr>
        <w:t> </w:t>
      </w:r>
      <w:r>
        <w:rPr>
          <w:rFonts w:ascii="Arial MT"/>
          <w:color w:val="231F20"/>
          <w:sz w:val="22"/>
        </w:rPr>
        <w:t>thoughts more concrete when needed.</w:t>
      </w:r>
    </w:p>
    <w:p>
      <w:pPr>
        <w:pStyle w:val="BodyText"/>
        <w:spacing w:before="200"/>
        <w:ind w:left="0" w:firstLine="0"/>
        <w:rPr>
          <w:rFonts w:ascii="Arial MT"/>
          <w:sz w:val="28"/>
        </w:rPr>
      </w:pPr>
    </w:p>
    <w:p>
      <w:pPr>
        <w:pStyle w:val="Heading1"/>
        <w:rPr>
          <w:rFonts w:ascii="Trebuchet MS"/>
        </w:rPr>
      </w:pPr>
      <w:r>
        <w:rPr>
          <w:rFonts w:ascii="Trebuchet MS"/>
          <w:color w:val="5CB8B1"/>
        </w:rPr>
        <w:t>Do</w:t>
      </w:r>
      <w:r>
        <w:rPr>
          <w:rFonts w:ascii="Trebuchet MS"/>
          <w:color w:val="5CB8B1"/>
          <w:spacing w:val="19"/>
        </w:rPr>
        <w:t> </w:t>
      </w:r>
      <w:r>
        <w:rPr>
          <w:rFonts w:ascii="Trebuchet MS"/>
          <w:color w:val="5CB8B1"/>
          <w:spacing w:val="10"/>
        </w:rPr>
        <w:t>this: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162" w:after="0"/>
        <w:ind w:left="758" w:right="0" w:hanging="306"/>
        <w:jc w:val="left"/>
        <w:rPr>
          <w:color w:val="5CB8B1"/>
          <w:sz w:val="20"/>
        </w:rPr>
      </w:pPr>
      <w:r>
        <w:rPr>
          <w:color w:val="231F20"/>
          <w:spacing w:val="-4"/>
          <w:sz w:val="20"/>
        </w:rPr>
        <w:t>Draw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SWOT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large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piece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paper,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flip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chart,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whiteboard.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208" w:after="0"/>
        <w:ind w:left="758" w:right="0" w:hanging="306"/>
        <w:jc w:val="left"/>
        <w:rPr>
          <w:color w:val="5CB8B1"/>
          <w:position w:val="1"/>
          <w:sz w:val="20"/>
        </w:rPr>
      </w:pPr>
      <w:r>
        <w:rPr>
          <w:color w:val="231F20"/>
          <w:spacing w:val="-4"/>
          <w:sz w:val="20"/>
        </w:rPr>
        <w:t>Explain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what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SWOT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why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going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fill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one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at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4"/>
          <w:sz w:val="20"/>
        </w:rPr>
        <w:t>your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218" w:after="0"/>
        <w:ind w:left="758" w:right="0" w:hanging="306"/>
        <w:jc w:val="left"/>
        <w:rPr>
          <w:color w:val="5CB8B1"/>
          <w:sz w:val="20"/>
        </w:rPr>
      </w:pPr>
      <w:r>
        <w:rPr>
          <w:color w:val="231F20"/>
          <w:spacing w:val="-4"/>
          <w:sz w:val="20"/>
        </w:rPr>
        <w:t>Let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individual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sit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quietly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think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about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four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sections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SWOT.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207" w:after="0"/>
        <w:ind w:left="758" w:right="0" w:hanging="306"/>
        <w:jc w:val="left"/>
        <w:rPr>
          <w:color w:val="5CB8B1"/>
          <w:position w:val="1"/>
          <w:sz w:val="20"/>
        </w:rPr>
      </w:pPr>
      <w:r>
        <w:rPr>
          <w:color w:val="231F20"/>
          <w:spacing w:val="-2"/>
          <w:sz w:val="20"/>
        </w:rPr>
        <w:t>Divide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into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small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groups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(if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five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fewer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sit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together).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90" w:lineRule="auto" w:before="208" w:after="0"/>
        <w:ind w:left="759" w:right="880" w:hanging="307"/>
        <w:jc w:val="left"/>
        <w:rPr>
          <w:color w:val="5CB8B1"/>
          <w:position w:val="1"/>
          <w:sz w:val="20"/>
        </w:rPr>
      </w:pPr>
      <w:r>
        <w:rPr>
          <w:color w:val="231F20"/>
          <w:spacing w:val="-4"/>
          <w:sz w:val="20"/>
        </w:rPr>
        <w:t>Let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everyone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tell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group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what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have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thought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about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fill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four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sections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SWOT </w:t>
      </w:r>
      <w:r>
        <w:rPr>
          <w:color w:val="231F20"/>
          <w:sz w:val="20"/>
        </w:rPr>
        <w:t>with the things that are said.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90" w:lineRule="auto" w:before="168" w:after="0"/>
        <w:ind w:left="759" w:right="727" w:hanging="307"/>
        <w:jc w:val="left"/>
        <w:rPr>
          <w:color w:val="5CB8B1"/>
          <w:sz w:val="20"/>
        </w:rPr>
      </w:pP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you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have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too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much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content,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let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members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vote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things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they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think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are more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important.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This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might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mean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person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gets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three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stickers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they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vote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with,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by </w:t>
      </w:r>
      <w:r>
        <w:rPr>
          <w:color w:val="231F20"/>
          <w:spacing w:val="-4"/>
          <w:sz w:val="20"/>
        </w:rPr>
        <w:t>placing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them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next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important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items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their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opinion.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items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most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stickers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win.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90" w:lineRule="auto" w:before="157" w:after="0"/>
        <w:ind w:left="759" w:right="680" w:hanging="307"/>
        <w:jc w:val="both"/>
        <w:rPr>
          <w:color w:val="5CB8B1"/>
          <w:position w:val="1"/>
          <w:sz w:val="20"/>
        </w:rPr>
      </w:pPr>
      <w:r>
        <w:rPr>
          <w:color w:val="231F20"/>
          <w:spacing w:val="-6"/>
          <w:sz w:val="20"/>
        </w:rPr>
        <w:t>Work with the areas that you have identified in the SWOT,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6"/>
          <w:sz w:val="20"/>
        </w:rPr>
        <w:t>and come up with what efforts that must be </w:t>
      </w:r>
      <w:r>
        <w:rPr>
          <w:color w:val="231F20"/>
          <w:spacing w:val="-2"/>
          <w:sz w:val="20"/>
        </w:rPr>
        <w:t>taken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counteract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risks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avert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threats,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improve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strengths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ensure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opportunities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are reached.</w:t>
      </w: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171" w:after="0"/>
        <w:ind w:left="758" w:right="0" w:hanging="306"/>
        <w:jc w:val="left"/>
        <w:rPr>
          <w:color w:val="5CB8B1"/>
          <w:sz w:val="20"/>
        </w:rPr>
      </w:pPr>
      <w:r>
        <w:rPr>
          <w:color w:val="231F20"/>
          <w:spacing w:val="-4"/>
          <w:sz w:val="20"/>
        </w:rPr>
        <w:t>If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there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too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many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ideas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are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unable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implement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them,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4"/>
          <w:sz w:val="20"/>
        </w:rPr>
        <w:t>rank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ideas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efforts.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90" w:lineRule="auto" w:before="204" w:after="0"/>
        <w:ind w:left="759" w:right="661" w:hanging="307"/>
        <w:jc w:val="both"/>
        <w:rPr>
          <w:color w:val="5CB8B1"/>
          <w:position w:val="1"/>
          <w:sz w:val="20"/>
        </w:rPr>
      </w:pPr>
      <w:r>
        <w:rPr>
          <w:color w:val="231F20"/>
          <w:spacing w:val="-4"/>
          <w:sz w:val="20"/>
        </w:rPr>
        <w:t>Do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not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forget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determine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who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has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responsibilities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each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effort,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set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deadlines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when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different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activities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completed.</w:t>
      </w:r>
    </w:p>
    <w:p>
      <w:pPr>
        <w:spacing w:after="0" w:line="290" w:lineRule="auto"/>
        <w:jc w:val="both"/>
        <w:rPr>
          <w:sz w:val="20"/>
        </w:rPr>
        <w:sectPr>
          <w:type w:val="continuous"/>
          <w:pgSz w:w="11910" w:h="16840"/>
          <w:pgMar w:top="700" w:bottom="280" w:left="800" w:right="900"/>
        </w:sectPr>
      </w:pPr>
    </w:p>
    <w:p>
      <w:pPr>
        <w:pStyle w:val="BodyText"/>
        <w:spacing w:before="0"/>
        <w:ind w:left="1325" w:firstLine="0"/>
      </w:pPr>
      <w:r>
        <w:rPr/>
        <mc:AlternateContent>
          <mc:Choice Requires="wps">
            <w:drawing>
              <wp:inline distT="0" distB="0" distL="0" distR="0">
                <wp:extent cx="4861560" cy="4864735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861560" cy="4864735"/>
                          <a:chExt cx="4861560" cy="48647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071" cy="4864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65731" y="1686974"/>
                            <a:ext cx="135001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05" w:val="left" w:leader="none"/>
                                </w:tabs>
                                <w:spacing w:line="32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52"/>
                                  <w:sz w:val="28"/>
                                  <w:shd w:fill="B1B4B3" w:color="auto" w:val="clear"/>
                                </w:rPr>
                                <w:t>  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8"/>
                                  <w:shd w:fill="B1B4B3" w:color="auto" w:val="clear"/>
                                </w:rPr>
                                <w:t>strengths</w:t>
                              </w:r>
                              <w:r>
                                <w:rPr>
                                  <w:color w:val="231F20"/>
                                  <w:sz w:val="28"/>
                                  <w:shd w:fill="B1B4B3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78527" y="1686974"/>
                            <a:ext cx="135001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05" w:val="left" w:leader="none"/>
                                </w:tabs>
                                <w:spacing w:line="32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46"/>
                                  <w:w w:val="150"/>
                                  <w:sz w:val="28"/>
                                  <w:shd w:fill="58B8AF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8"/>
                                  <w:shd w:fill="58B8AF" w:color="auto" w:val="clear"/>
                                </w:rPr>
                                <w:t>weaknesses</w:t>
                              </w:r>
                              <w:r>
                                <w:rPr>
                                  <w:color w:val="FFFFFF"/>
                                  <w:sz w:val="28"/>
                                  <w:shd w:fill="58B8A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2883" y="4146724"/>
                            <a:ext cx="135001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49"/>
                                  <w:sz w:val="28"/>
                                  <w:shd w:fill="97DBCE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8"/>
                                  <w:shd w:fill="97DBCE" w:color="auto" w:val="clear"/>
                                </w:rPr>
                                <w:t>opportunities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8"/>
                                  <w:shd w:fill="97DBCE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78527" y="4146724"/>
                            <a:ext cx="135001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4" w:val="left" w:leader="none"/>
                                  <w:tab w:pos="2105" w:val="left" w:leader="none"/>
                                </w:tabs>
                                <w:spacing w:line="32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highlight w:val="black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  <w:highlight w:val="black"/>
                                </w:rPr>
                                <w:t>threats</w:t>
                              </w:r>
                              <w:r>
                                <w:rPr>
                                  <w:color w:val="FFFFFF"/>
                                  <w:sz w:val="28"/>
                                  <w:highlight w:val="bla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2.8pt;height:383.05pt;mso-position-horizontal-relative:char;mso-position-vertical-relative:line" id="docshapegroup1" coordorigin="0,0" coordsize="7656,7661">
                <v:shape style="position:absolute;left:0;top:0;width:7656;height:766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90;top:2656;width:2126;height:322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2105" w:val="left" w:leader="none"/>
                          </w:tabs>
                          <w:spacing w:line="32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52"/>
                            <w:sz w:val="28"/>
                            <w:shd w:fill="B1B4B3" w:color="auto" w:val="clear"/>
                          </w:rPr>
                          <w:t>  </w:t>
                        </w:r>
                        <w:r>
                          <w:rPr>
                            <w:color w:val="231F20"/>
                            <w:spacing w:val="8"/>
                            <w:sz w:val="28"/>
                            <w:shd w:fill="B1B4B3" w:color="auto" w:val="clear"/>
                          </w:rPr>
                          <w:t>strengths</w:t>
                        </w:r>
                        <w:r>
                          <w:rPr>
                            <w:color w:val="231F20"/>
                            <w:sz w:val="28"/>
                            <w:shd w:fill="B1B4B3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848;top:2656;width:2126;height:322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105" w:val="left" w:leader="none"/>
                          </w:tabs>
                          <w:spacing w:line="32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46"/>
                            <w:w w:val="150"/>
                            <w:sz w:val="28"/>
                            <w:shd w:fill="58B8AF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28"/>
                            <w:shd w:fill="58B8AF" w:color="auto" w:val="clear"/>
                          </w:rPr>
                          <w:t>weaknesses</w:t>
                        </w:r>
                        <w:r>
                          <w:rPr>
                            <w:color w:val="FFFFFF"/>
                            <w:sz w:val="28"/>
                            <w:shd w:fill="58B8A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76;top:6530;width:2126;height:322" type="#_x0000_t202" id="docshape5" filled="false" stroked="false">
                  <v:textbox inset="0,0,0,0">
                    <w:txbxContent>
                      <w:p>
                        <w:pPr>
                          <w:spacing w:line="32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49"/>
                            <w:sz w:val="28"/>
                            <w:shd w:fill="97DBCE" w:color="auto" w:val="clear"/>
                          </w:rPr>
                          <w:t> </w:t>
                        </w:r>
                        <w:r>
                          <w:rPr>
                            <w:color w:val="231F20"/>
                            <w:spacing w:val="8"/>
                            <w:sz w:val="28"/>
                            <w:shd w:fill="97DBCE" w:color="auto" w:val="clear"/>
                          </w:rPr>
                          <w:t>opportunities</w:t>
                        </w:r>
                        <w:r>
                          <w:rPr>
                            <w:color w:val="231F20"/>
                            <w:spacing w:val="80"/>
                            <w:sz w:val="28"/>
                            <w:shd w:fill="97DBCE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4848;top:6530;width:2126;height:322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514" w:val="left" w:leader="none"/>
                            <w:tab w:pos="2105" w:val="left" w:leader="none"/>
                          </w:tabs>
                          <w:spacing w:line="32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  <w:highlight w:val="black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28"/>
                            <w:highlight w:val="black"/>
                          </w:rPr>
                          <w:t>threats</w:t>
                        </w:r>
                        <w:r>
                          <w:rPr>
                            <w:color w:val="FFFFFF"/>
                            <w:sz w:val="28"/>
                            <w:highlight w:val="bla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sectPr>
      <w:pgSz w:w="11910" w:h="16840"/>
      <w:pgMar w:top="1900" w:bottom="280" w:left="8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9" w:hanging="307"/>
        <w:jc w:val="left"/>
      </w:pPr>
      <w:rPr>
        <w:rFonts w:hint="default"/>
        <w:spacing w:val="0"/>
        <w:w w:val="8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3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3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8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7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1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3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8"/>
      <w:ind w:left="758" w:hanging="306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07"/>
    </w:pPr>
    <w:rPr>
      <w:rFonts w:ascii="Trebuchet MS" w:hAnsi="Trebuchet MS" w:eastAsia="Trebuchet MS" w:cs="Trebuchet MS"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8"/>
      <w:ind w:left="758" w:hanging="30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2024-02-23T10:00:24Z</dcterms:created>
  <dcterms:modified xsi:type="dcterms:W3CDTF">2024-02-23T10:00:24Z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2024-02-23T00:00:00Z</vt:filetime>
  </property>
  <property fmtid="{D5CDD505-2E9C-101B-9397-08002B2CF9AE}" pid="5" name="Producer">
    <vt:lpwstr>Adobe PDF Library 15.0</vt:lpwstr>
  </property>
</Properties>
</file>