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55.560001pt;margin-top:32.539761pt;width:508.08pt;height:.84pt;mso-position-horizontal-relative:page;mso-position-vertical-relative:paragraph;z-index:-15728640;mso-wrap-distance-left:0;mso-wrap-distance-right:0" filled="true" fillcolor="#000080" stroked="false">
            <v:fill type="solid"/>
            <w10:wrap type="topAndBottom"/>
          </v:rect>
        </w:pict>
      </w:r>
      <w:r>
        <w:rPr>
          <w:color w:val="000080"/>
        </w:rPr>
        <w:t>Personal</w:t>
      </w:r>
      <w:r>
        <w:rPr>
          <w:color w:val="000080"/>
          <w:spacing w:val="-1"/>
        </w:rPr>
        <w:t> </w:t>
      </w:r>
      <w:r>
        <w:rPr>
          <w:color w:val="000080"/>
        </w:rPr>
        <w:t>Balance</w:t>
      </w:r>
      <w:r>
        <w:rPr>
          <w:color w:val="000080"/>
          <w:spacing w:val="2"/>
        </w:rPr>
        <w:t> </w:t>
      </w:r>
      <w:r>
        <w:rPr>
          <w:color w:val="000080"/>
        </w:rPr>
        <w:t>Sheet</w:t>
      </w:r>
    </w:p>
    <w:p>
      <w:pPr>
        <w:tabs>
          <w:tab w:pos="5981" w:val="left" w:leader="none"/>
        </w:tabs>
        <w:spacing w:before="43"/>
        <w:ind w:left="45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800080"/>
          <w:sz w:val="22"/>
        </w:rPr>
        <w:t>Name(s)</w:t>
        <w:tab/>
        <w:t>Date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8"/>
        <w:ind w:left="0"/>
        <w:rPr>
          <w:rFonts w:ascii="Arial"/>
          <w:b/>
          <w:sz w:val="35"/>
        </w:rPr>
      </w:pPr>
    </w:p>
    <w:p>
      <w:pPr>
        <w:tabs>
          <w:tab w:pos="3477" w:val="left" w:leader="none"/>
          <w:tab w:pos="5654" w:val="left" w:leader="none"/>
          <w:tab w:pos="9000" w:val="left" w:leader="none"/>
        </w:tabs>
        <w:spacing w:before="1"/>
        <w:ind w:left="13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FFFFFF"/>
          <w:spacing w:val="-15"/>
          <w:w w:val="101"/>
          <w:sz w:val="18"/>
          <w:shd w:fill="000080" w:color="auto" w:val="clear"/>
        </w:rPr>
        <w:t> </w:t>
      </w:r>
      <w:r>
        <w:rPr>
          <w:rFonts w:ascii="Arial"/>
          <w:b/>
          <w:color w:val="FFFFFF"/>
          <w:sz w:val="18"/>
          <w:shd w:fill="000080" w:color="auto" w:val="clear"/>
        </w:rPr>
        <w:t>ASSETS</w:t>
        <w:tab/>
      </w:r>
      <w:r>
        <w:rPr>
          <w:rFonts w:ascii="Arial"/>
          <w:b/>
          <w:color w:val="FFFFFF"/>
          <w:sz w:val="18"/>
        </w:rPr>
        <w:tab/>
      </w:r>
      <w:r>
        <w:rPr>
          <w:rFonts w:ascii="Arial"/>
          <w:b/>
          <w:color w:val="FFFFFF"/>
          <w:sz w:val="18"/>
          <w:shd w:fill="000080" w:color="auto" w:val="clear"/>
        </w:rPr>
        <w:t>LIABILITIES</w:t>
      </w:r>
      <w:r>
        <w:rPr>
          <w:rFonts w:ascii="Arial"/>
          <w:b/>
          <w:color w:val="FFFFFF"/>
          <w:spacing w:val="5"/>
          <w:sz w:val="18"/>
          <w:shd w:fill="000080" w:color="auto" w:val="clear"/>
        </w:rPr>
        <w:t> </w:t>
      </w:r>
      <w:r>
        <w:rPr>
          <w:rFonts w:ascii="Arial"/>
          <w:b/>
          <w:color w:val="FFFFFF"/>
          <w:sz w:val="18"/>
          <w:shd w:fill="000080" w:color="auto" w:val="clear"/>
        </w:rPr>
        <w:t>AND</w:t>
      </w:r>
      <w:r>
        <w:rPr>
          <w:rFonts w:ascii="Arial"/>
          <w:b/>
          <w:color w:val="FFFFFF"/>
          <w:spacing w:val="5"/>
          <w:sz w:val="18"/>
          <w:shd w:fill="000080" w:color="auto" w:val="clear"/>
        </w:rPr>
        <w:t> </w:t>
      </w:r>
      <w:r>
        <w:rPr>
          <w:rFonts w:ascii="Arial"/>
          <w:b/>
          <w:color w:val="FFFFFF"/>
          <w:sz w:val="18"/>
          <w:shd w:fill="000080" w:color="auto" w:val="clear"/>
        </w:rPr>
        <w:t>NET</w:t>
      </w:r>
      <w:r>
        <w:rPr>
          <w:rFonts w:ascii="Arial"/>
          <w:b/>
          <w:color w:val="FFFFFF"/>
          <w:spacing w:val="5"/>
          <w:sz w:val="18"/>
          <w:shd w:fill="000080" w:color="auto" w:val="clear"/>
        </w:rPr>
        <w:t> </w:t>
      </w:r>
      <w:r>
        <w:rPr>
          <w:rFonts w:ascii="Arial"/>
          <w:b/>
          <w:color w:val="FFFFFF"/>
          <w:sz w:val="18"/>
          <w:shd w:fill="000080" w:color="auto" w:val="clear"/>
        </w:rPr>
        <w:t>WORTH</w:t>
        <w:tab/>
      </w:r>
    </w:p>
    <w:p>
      <w:pPr>
        <w:pStyle w:val="Heading1"/>
        <w:tabs>
          <w:tab w:pos="5693" w:val="left" w:leader="none"/>
        </w:tabs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2.410004pt;margin-top:17.859901pt;width:65.850pt;height:86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1"/>
                  </w:tblGrid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291" w:type="dxa"/>
                        <w:shd w:val="clear" w:color="auto" w:fill="FFFFC0"/>
                      </w:tcPr>
                      <w:p>
                        <w:pPr>
                          <w:pStyle w:val="TableParagraph"/>
                          <w:spacing w:line="190" w:lineRule="exact" w:before="99"/>
                          <w:ind w:right="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$0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579987pt;margin-top:17.859901pt;width:65.850pt;height:18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2"/>
                  </w:tblGrid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6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2" w:type="dxa"/>
                        <w:shd w:val="clear" w:color="auto" w:fill="FFFFC0"/>
                      </w:tcPr>
                      <w:p>
                        <w:pPr>
                          <w:pStyle w:val="TableParagraph"/>
                          <w:spacing w:line="190" w:lineRule="exact" w:before="48"/>
                          <w:ind w:right="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$0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Liquid</w:t>
      </w:r>
      <w:r>
        <w:rPr>
          <w:spacing w:val="-6"/>
        </w:rPr>
        <w:t> </w:t>
      </w:r>
      <w:r>
        <w:rPr/>
        <w:t>Assests</w:t>
        <w:tab/>
        <w:t>Current</w:t>
      </w:r>
      <w:r>
        <w:rPr>
          <w:spacing w:val="-4"/>
        </w:rPr>
        <w:t> </w:t>
      </w:r>
      <w:r>
        <w:rPr/>
        <w:t>Liabilities</w:t>
      </w:r>
    </w:p>
    <w:p>
      <w:pPr>
        <w:pStyle w:val="BodyText"/>
        <w:tabs>
          <w:tab w:pos="5690" w:val="left" w:leader="none"/>
        </w:tabs>
        <w:spacing w:before="82"/>
      </w:pPr>
      <w:r>
        <w:rPr/>
        <w:t>Cash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hand</w:t>
        <w:tab/>
        <w:t>Utilities</w:t>
      </w:r>
    </w:p>
    <w:p>
      <w:pPr>
        <w:pStyle w:val="BodyText"/>
        <w:tabs>
          <w:tab w:pos="5690" w:val="left" w:leader="none"/>
        </w:tabs>
        <w:spacing w:before="71"/>
      </w:pPr>
      <w:r>
        <w:rPr/>
        <w:t>In</w:t>
      </w:r>
      <w:r>
        <w:rPr>
          <w:spacing w:val="2"/>
        </w:rPr>
        <w:t> </w:t>
      </w:r>
      <w:r>
        <w:rPr/>
        <w:t>checking</w:t>
        <w:tab/>
        <w:t>Rent</w:t>
      </w:r>
    </w:p>
    <w:p>
      <w:pPr>
        <w:pStyle w:val="BodyText"/>
        <w:tabs>
          <w:tab w:pos="5690" w:val="left" w:leader="none"/>
        </w:tabs>
        <w:spacing w:before="72"/>
      </w:pPr>
      <w:r>
        <w:rPr/>
        <w:t>Savings</w:t>
      </w:r>
      <w:r>
        <w:rPr>
          <w:spacing w:val="4"/>
        </w:rPr>
        <w:t> </w:t>
      </w:r>
      <w:r>
        <w:rPr/>
        <w:t>accounts</w:t>
        <w:tab/>
        <w:t>Insurance</w:t>
      </w:r>
      <w:r>
        <w:rPr>
          <w:spacing w:val="5"/>
        </w:rPr>
        <w:t> </w:t>
      </w:r>
      <w:r>
        <w:rPr/>
        <w:t>premiums</w:t>
      </w:r>
    </w:p>
    <w:p>
      <w:pPr>
        <w:pStyle w:val="BodyText"/>
        <w:tabs>
          <w:tab w:pos="5690" w:val="left" w:leader="none"/>
        </w:tabs>
        <w:spacing w:before="71"/>
      </w:pPr>
      <w:r>
        <w:rPr/>
        <w:t>Money market</w:t>
      </w:r>
      <w:r>
        <w:rPr>
          <w:spacing w:val="3"/>
        </w:rPr>
        <w:t> </w:t>
      </w:r>
      <w:r>
        <w:rPr/>
        <w:t>funds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deposits</w:t>
        <w:tab/>
        <w:t>Taxes</w:t>
      </w:r>
    </w:p>
    <w:p>
      <w:pPr>
        <w:pStyle w:val="BodyText"/>
        <w:tabs>
          <w:tab w:pos="5690" w:val="left" w:leader="none"/>
        </w:tabs>
        <w:spacing w:before="72"/>
      </w:pPr>
      <w:r>
        <w:rPr/>
        <w:t>Certificates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/>
        <w:t>deposit</w:t>
      </w:r>
      <w:r>
        <w:rPr>
          <w:spacing w:val="2"/>
        </w:rPr>
        <w:t> </w:t>
      </w:r>
      <w:r>
        <w:rPr/>
        <w:t>(&lt;1</w:t>
      </w:r>
      <w:r>
        <w:rPr>
          <w:spacing w:val="2"/>
        </w:rPr>
        <w:t> </w:t>
      </w:r>
      <w:r>
        <w:rPr/>
        <w:t>yr.</w:t>
      </w:r>
      <w:r>
        <w:rPr>
          <w:spacing w:val="2"/>
        </w:rPr>
        <w:t> </w:t>
      </w:r>
      <w:r>
        <w:rPr/>
        <w:t>to maturity)</w:t>
        <w:tab/>
        <w:t>Medical/Dental</w:t>
      </w:r>
      <w:r>
        <w:rPr>
          <w:spacing w:val="6"/>
        </w:rPr>
        <w:t> </w:t>
      </w:r>
      <w:r>
        <w:rPr/>
        <w:t>bills</w:t>
      </w:r>
    </w:p>
    <w:p>
      <w:pPr>
        <w:spacing w:after="0"/>
        <w:sectPr>
          <w:type w:val="continuous"/>
          <w:pgSz w:w="12240" w:h="15840"/>
          <w:pgMar w:top="1120" w:bottom="280" w:left="980" w:right="840"/>
        </w:sectPr>
      </w:pPr>
    </w:p>
    <w:p>
      <w:pPr>
        <w:spacing w:before="122"/>
        <w:ind w:left="4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Total Liquid Assets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Heading1"/>
        <w:spacing w:before="149"/>
      </w:pPr>
      <w:r>
        <w:rPr/>
        <w:pict>
          <v:shape style="position:absolute;margin-left:222.410004pt;margin-top:19.709873pt;width:65.850pt;height:112.2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1"/>
                  </w:tblGrid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91" w:type="dxa"/>
                        <w:shd w:val="clear" w:color="auto" w:fill="FFFFC0"/>
                      </w:tcPr>
                      <w:p>
                        <w:pPr>
                          <w:pStyle w:val="TableParagraph"/>
                          <w:spacing w:line="190" w:lineRule="exact" w:before="48"/>
                          <w:ind w:right="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$0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Investments</w:t>
      </w:r>
    </w:p>
    <w:p>
      <w:pPr>
        <w:pStyle w:val="BodyText"/>
        <w:spacing w:line="324" w:lineRule="auto" w:before="82"/>
        <w:ind w:right="2754"/>
      </w:pPr>
      <w:r>
        <w:rPr/>
        <w:t>Stocks</w:t>
      </w:r>
      <w:r>
        <w:rPr>
          <w:spacing w:val="-47"/>
        </w:rPr>
        <w:t> </w:t>
      </w:r>
      <w:r>
        <w:rPr/>
        <w:t>Bonds</w:t>
      </w:r>
    </w:p>
    <w:p>
      <w:pPr>
        <w:pStyle w:val="BodyText"/>
        <w:spacing w:line="324" w:lineRule="auto"/>
        <w:ind w:right="32"/>
      </w:pPr>
      <w:r>
        <w:rPr/>
        <w:t>Certificates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deposit</w:t>
      </w:r>
      <w:r>
        <w:rPr>
          <w:spacing w:val="2"/>
        </w:rPr>
        <w:t> </w:t>
      </w:r>
      <w:r>
        <w:rPr/>
        <w:t>(&gt;1</w:t>
      </w:r>
      <w:r>
        <w:rPr>
          <w:spacing w:val="3"/>
        </w:rPr>
        <w:t> </w:t>
      </w:r>
      <w:r>
        <w:rPr/>
        <w:t>yr.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maturity)</w:t>
      </w:r>
      <w:r>
        <w:rPr>
          <w:spacing w:val="-47"/>
        </w:rPr>
        <w:t> </w:t>
      </w:r>
      <w:r>
        <w:rPr/>
        <w:t>Mutual Funds</w:t>
      </w:r>
    </w:p>
    <w:p>
      <w:pPr>
        <w:pStyle w:val="BodyText"/>
        <w:spacing w:line="324" w:lineRule="auto"/>
        <w:ind w:right="1522"/>
      </w:pPr>
      <w:r>
        <w:rPr/>
        <w:t>Real</w:t>
      </w:r>
      <w:r>
        <w:rPr>
          <w:spacing w:val="2"/>
        </w:rPr>
        <w:t> </w:t>
      </w:r>
      <w:r>
        <w:rPr/>
        <w:t>estate</w:t>
      </w:r>
      <w:r>
        <w:rPr>
          <w:spacing w:val="1"/>
        </w:rPr>
        <w:t> </w:t>
      </w:r>
      <w:r>
        <w:rPr/>
        <w:t>Retirement funds,</w:t>
      </w:r>
      <w:r>
        <w:rPr>
          <w:spacing w:val="1"/>
        </w:rPr>
        <w:t> </w:t>
      </w:r>
      <w:r>
        <w:rPr/>
        <w:t>IRA</w:t>
      </w:r>
      <w:r>
        <w:rPr>
          <w:spacing w:val="-47"/>
        </w:rPr>
        <w:t> </w:t>
      </w:r>
      <w:r>
        <w:rPr/>
        <w:t>Other</w:t>
      </w:r>
    </w:p>
    <w:p>
      <w:pPr>
        <w:spacing w:line="204" w:lineRule="exact" w:before="0"/>
        <w:ind w:left="4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Investments</w:t>
      </w:r>
    </w:p>
    <w:p>
      <w:pPr>
        <w:pStyle w:val="BodyText"/>
        <w:spacing w:before="122"/>
      </w:pPr>
      <w:r>
        <w:rPr/>
        <w:br w:type="column"/>
      </w:r>
      <w:r>
        <w:rPr/>
        <w:t>Repair</w:t>
      </w:r>
      <w:r>
        <w:rPr>
          <w:spacing w:val="6"/>
        </w:rPr>
        <w:t> </w:t>
      </w:r>
      <w:r>
        <w:rPr/>
        <w:t>bills</w:t>
      </w:r>
    </w:p>
    <w:p>
      <w:pPr>
        <w:pStyle w:val="BodyText"/>
        <w:spacing w:line="350" w:lineRule="auto" w:before="95"/>
        <w:ind w:right="1640"/>
      </w:pPr>
      <w:r>
        <w:rPr/>
        <w:t>Bank</w:t>
      </w:r>
      <w:r>
        <w:rPr>
          <w:spacing w:val="1"/>
        </w:rPr>
        <w:t> </w:t>
      </w:r>
      <w:r>
        <w:rPr/>
        <w:t>credit</w:t>
      </w:r>
      <w:r>
        <w:rPr>
          <w:spacing w:val="50"/>
        </w:rPr>
        <w:t> </w:t>
      </w:r>
      <w:r>
        <w:rPr/>
        <w:t>card</w:t>
      </w:r>
      <w:r>
        <w:rPr>
          <w:spacing w:val="50"/>
        </w:rPr>
        <w:t> </w:t>
      </w:r>
      <w:r>
        <w:rPr/>
        <w:t>balances</w:t>
      </w:r>
      <w:r>
        <w:rPr>
          <w:spacing w:val="1"/>
        </w:rPr>
        <w:t> </w:t>
      </w:r>
      <w:r>
        <w:rPr/>
        <w:t>Department</w:t>
      </w:r>
      <w:r>
        <w:rPr>
          <w:spacing w:val="4"/>
        </w:rPr>
        <w:t> </w:t>
      </w:r>
      <w:r>
        <w:rPr/>
        <w:t>store</w:t>
      </w:r>
      <w:r>
        <w:rPr>
          <w:spacing w:val="4"/>
        </w:rPr>
        <w:t> </w:t>
      </w:r>
      <w:r>
        <w:rPr/>
        <w:t>credit</w:t>
      </w:r>
      <w:r>
        <w:rPr>
          <w:spacing w:val="5"/>
        </w:rPr>
        <w:t> </w:t>
      </w:r>
      <w:r>
        <w:rPr/>
        <w:t>card</w:t>
      </w:r>
      <w:r>
        <w:rPr>
          <w:spacing w:val="4"/>
        </w:rPr>
        <w:t> </w:t>
      </w:r>
      <w:r>
        <w:rPr/>
        <w:t>balances</w:t>
      </w:r>
    </w:p>
    <w:p>
      <w:pPr>
        <w:pStyle w:val="BodyText"/>
        <w:spacing w:line="324" w:lineRule="auto"/>
        <w:ind w:right="1516"/>
      </w:pPr>
      <w:r>
        <w:rPr/>
        <w:t>Travel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entertainment</w:t>
      </w:r>
      <w:r>
        <w:rPr>
          <w:spacing w:val="5"/>
        </w:rPr>
        <w:t> </w:t>
      </w:r>
      <w:r>
        <w:rPr/>
        <w:t>card</w:t>
      </w:r>
      <w:r>
        <w:rPr>
          <w:spacing w:val="6"/>
        </w:rPr>
        <w:t> </w:t>
      </w:r>
      <w:r>
        <w:rPr/>
        <w:t>balances</w:t>
      </w:r>
      <w:r>
        <w:rPr>
          <w:spacing w:val="-47"/>
        </w:rPr>
        <w:t> </w:t>
      </w:r>
      <w:r>
        <w:rPr/>
        <w:t>Gas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credit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balances</w:t>
      </w:r>
      <w:r>
        <w:rPr>
          <w:spacing w:val="1"/>
        </w:rPr>
        <w:t> </w:t>
      </w:r>
      <w:r>
        <w:rPr/>
        <w:t>Bank</w:t>
      </w:r>
      <w:r>
        <w:rPr>
          <w:spacing w:val="2"/>
        </w:rPr>
        <w:t> </w:t>
      </w:r>
      <w:r>
        <w:rPr/>
        <w:t>line of</w:t>
      </w:r>
      <w:r>
        <w:rPr>
          <w:spacing w:val="2"/>
        </w:rPr>
        <w:t> </w:t>
      </w:r>
      <w:r>
        <w:rPr/>
        <w:t>credit</w:t>
      </w:r>
      <w:r>
        <w:rPr>
          <w:spacing w:val="1"/>
        </w:rPr>
        <w:t> </w:t>
      </w:r>
      <w:r>
        <w:rPr/>
        <w:t>balances</w:t>
      </w:r>
    </w:p>
    <w:p>
      <w:pPr>
        <w:pStyle w:val="BodyText"/>
        <w:spacing w:line="204" w:lineRule="exact"/>
      </w:pPr>
      <w:r>
        <w:rPr/>
        <w:t>Other</w:t>
      </w:r>
      <w:r>
        <w:rPr>
          <w:spacing w:val="2"/>
        </w:rPr>
        <w:t> </w:t>
      </w:r>
      <w:r>
        <w:rPr/>
        <w:t>current</w:t>
      </w:r>
      <w:r>
        <w:rPr>
          <w:spacing w:val="4"/>
        </w:rPr>
        <w:t> </w:t>
      </w:r>
      <w:r>
        <w:rPr/>
        <w:t>liabilities</w:t>
      </w:r>
    </w:p>
    <w:p>
      <w:pPr>
        <w:spacing w:before="63"/>
        <w:ind w:left="4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Current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Liabilities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280" w:left="980" w:right="840"/>
          <w:cols w:num="2" w:equalWidth="0">
            <w:col w:w="3482" w:space="2042"/>
            <w:col w:w="4896"/>
          </w:cols>
        </w:sect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12"/>
        </w:rPr>
      </w:pPr>
    </w:p>
    <w:tbl>
      <w:tblPr>
        <w:tblW w:w="0" w:type="auto"/>
        <w:jc w:val="left"/>
        <w:tblInd w:w="124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9"/>
        <w:gridCol w:w="1291"/>
        <w:gridCol w:w="4232"/>
        <w:gridCol w:w="1291"/>
      </w:tblGrid>
      <w:tr>
        <w:trPr>
          <w:trHeight w:val="236" w:hRule="atLeast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Property</w:t>
            </w: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9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Long-Term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Liabilities</w:t>
            </w: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0" w:lineRule="exact" w:before="48"/>
              <w:ind w:left="50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residence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48"/>
              <w:ind w:left="913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residence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mortgage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home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13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home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mortgage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13"/>
              <w:rPr>
                <w:sz w:val="18"/>
              </w:rPr>
            </w:pPr>
            <w:r>
              <w:rPr>
                <w:sz w:val="18"/>
              </w:rPr>
              <w:t>Real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estate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investment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mortgage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13"/>
              <w:rPr>
                <w:sz w:val="18"/>
              </w:rPr>
            </w:pPr>
            <w:r>
              <w:rPr>
                <w:sz w:val="18"/>
              </w:rPr>
              <w:t>Auto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loans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13"/>
              <w:rPr>
                <w:sz w:val="18"/>
              </w:rPr>
            </w:pPr>
            <w:r>
              <w:rPr>
                <w:sz w:val="18"/>
              </w:rPr>
              <w:t>Appliance/furniture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loans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3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Real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Property</w:t>
            </w:r>
          </w:p>
        </w:tc>
        <w:tc>
          <w:tcPr>
            <w:tcW w:w="1291" w:type="dxa"/>
            <w:shd w:val="clear" w:color="auto" w:fill="FFFFC0"/>
          </w:tcPr>
          <w:p>
            <w:pPr>
              <w:pStyle w:val="TableParagraph"/>
              <w:spacing w:line="186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13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improvement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loans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923"/>
              <w:rPr>
                <w:sz w:val="18"/>
              </w:rPr>
            </w:pPr>
            <w:r>
              <w:rPr>
                <w:sz w:val="18"/>
              </w:rPr>
              <w:t>Single-payment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loans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923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loans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Property</w:t>
            </w: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9"/>
              <w:ind w:left="923"/>
              <w:rPr>
                <w:sz w:val="18"/>
              </w:rPr>
            </w:pPr>
            <w:r>
              <w:rPr>
                <w:sz w:val="18"/>
              </w:rPr>
              <w:t>Margin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loans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purchase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securities</w:t>
            </w:r>
          </w:p>
        </w:tc>
        <w:tc>
          <w:tcPr>
            <w:tcW w:w="1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Auto(s):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13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long-term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loans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Auto(s):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Long-Term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Liabilities</w:t>
            </w:r>
          </w:p>
        </w:tc>
        <w:tc>
          <w:tcPr>
            <w:tcW w:w="1291" w:type="dxa"/>
            <w:shd w:val="clear" w:color="auto" w:fill="FFFFC0"/>
          </w:tcPr>
          <w:p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Recreational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vehicles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Household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furnishing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(2) Total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Liabilities</w:t>
            </w:r>
          </w:p>
        </w:tc>
        <w:tc>
          <w:tcPr>
            <w:tcW w:w="1291" w:type="dxa"/>
            <w:shd w:val="clear" w:color="auto" w:fill="FFFFC0"/>
          </w:tcPr>
          <w:p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Jewelry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artwork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3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Property</w:t>
            </w:r>
          </w:p>
        </w:tc>
        <w:tc>
          <w:tcPr>
            <w:tcW w:w="1291" w:type="dxa"/>
            <w:shd w:val="clear" w:color="auto" w:fill="FFFFC0"/>
          </w:tcPr>
          <w:p>
            <w:pPr>
              <w:pStyle w:val="TableParagraph"/>
              <w:spacing w:line="186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42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Net Worth [(1) - (2)]</w:t>
            </w:r>
          </w:p>
        </w:tc>
        <w:tc>
          <w:tcPr>
            <w:tcW w:w="1291" w:type="dxa"/>
            <w:shd w:val="clear" w:color="auto" w:fill="FFFFC0"/>
          </w:tcPr>
          <w:p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12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Liabilities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Net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Worth</w:t>
            </w:r>
          </w:p>
        </w:tc>
        <w:tc>
          <w:tcPr>
            <w:tcW w:w="1291" w:type="dxa"/>
            <w:shd w:val="clear" w:color="auto" w:fill="FFFFC0"/>
          </w:tcPr>
          <w:p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>
        <w:trPr>
          <w:trHeight w:val="205" w:hRule="atLeast"/>
        </w:trPr>
        <w:tc>
          <w:tcPr>
            <w:tcW w:w="33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3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(1)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Assests</w:t>
            </w:r>
          </w:p>
        </w:tc>
        <w:tc>
          <w:tcPr>
            <w:tcW w:w="1291" w:type="dxa"/>
            <w:shd w:val="clear" w:color="auto" w:fill="FFFFC0"/>
          </w:tcPr>
          <w:p>
            <w:pPr>
              <w:pStyle w:val="TableParagraph"/>
              <w:spacing w:line="186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423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type w:val="continuous"/>
      <w:pgSz w:w="12240" w:h="15840"/>
      <w:pgMar w:top="1120" w:bottom="280" w:left="9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2"/>
      <w:ind w:left="16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072" w:right="2770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2024-06-03T09:13:49Z</dcterms:created>
  <dcterms:modified xsi:type="dcterms:W3CDTF">2024-06-03T09:13:49Z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2024-06-03T00:00:00Z</vt:filetime>
  </property>
</Properties>
</file>